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917E" w14:textId="4A2B5CDA" w:rsidR="002A25A4" w:rsidRDefault="002A25A4" w:rsidP="002A25A4">
      <w:pPr>
        <w:spacing w:after="0"/>
        <w:rPr>
          <w:rFonts w:ascii="Arial" w:hAnsi="Arial" w:cs="Arial"/>
          <w:b/>
          <w:sz w:val="64"/>
          <w:szCs w:val="64"/>
        </w:rPr>
      </w:pPr>
      <w:r w:rsidRPr="00BF3A0E">
        <w:rPr>
          <w:rFonts w:ascii="Arial" w:hAnsi="Arial" w:cs="Arial"/>
          <w:b/>
          <w:sz w:val="64"/>
          <w:szCs w:val="64"/>
        </w:rPr>
        <w:t>Monitor</w:t>
      </w:r>
      <w:r w:rsidR="00417F92">
        <w:rPr>
          <w:rFonts w:ascii="Arial" w:hAnsi="Arial" w:cs="Arial"/>
          <w:b/>
          <w:sz w:val="64"/>
          <w:szCs w:val="64"/>
        </w:rPr>
        <w:t>ing</w:t>
      </w:r>
      <w:r w:rsidRPr="00BF3A0E">
        <w:rPr>
          <w:rFonts w:ascii="Arial" w:hAnsi="Arial" w:cs="Arial"/>
          <w:b/>
          <w:sz w:val="64"/>
          <w:szCs w:val="64"/>
        </w:rPr>
        <w:t>bogen</w:t>
      </w:r>
    </w:p>
    <w:p w14:paraId="03D3B6F5" w14:textId="244153F6" w:rsidR="002A25A4" w:rsidRDefault="002A25A4" w:rsidP="002A25A4">
      <w:pPr>
        <w:spacing w:after="120" w:line="240" w:lineRule="auto"/>
        <w:rPr>
          <w:rFonts w:ascii="Arial" w:hAnsi="Arial" w:cs="Arial"/>
          <w:b/>
          <w:sz w:val="40"/>
          <w:szCs w:val="40"/>
        </w:rPr>
      </w:pPr>
      <w:r>
        <w:rPr>
          <w:rFonts w:ascii="Arial" w:hAnsi="Arial" w:cs="Arial"/>
          <w:b/>
          <w:sz w:val="40"/>
          <w:szCs w:val="40"/>
        </w:rPr>
        <w:t>zu Cluster und Netzwerke, Studien, Konzepte</w:t>
      </w:r>
      <w:r w:rsidR="00712B1E">
        <w:rPr>
          <w:rFonts w:ascii="Arial" w:hAnsi="Arial" w:cs="Arial"/>
          <w:b/>
          <w:sz w:val="40"/>
          <w:szCs w:val="40"/>
        </w:rPr>
        <w:t xml:space="preserve"> und Einzelvorhaben Regio.NRW</w:t>
      </w:r>
    </w:p>
    <w:p w14:paraId="6AF5CB67" w14:textId="632F73EF" w:rsidR="00D70C9F" w:rsidRPr="002A25A4" w:rsidRDefault="002A25A4" w:rsidP="002A25A4">
      <w:pPr>
        <w:spacing w:after="0" w:line="240" w:lineRule="auto"/>
        <w:rPr>
          <w:rFonts w:ascii="Arial" w:hAnsi="Arial" w:cs="Arial"/>
          <w:b/>
          <w:sz w:val="40"/>
          <w:szCs w:val="40"/>
        </w:rPr>
      </w:pPr>
      <w:r w:rsidRPr="002A25A4">
        <w:rPr>
          <w:rFonts w:ascii="Arial" w:hAnsi="Arial" w:cs="Arial"/>
          <w:sz w:val="28"/>
          <w:szCs w:val="28"/>
        </w:rPr>
        <w:t xml:space="preserve">Innovationsfähigkeit von Unternehmen </w:t>
      </w:r>
      <w:r w:rsidR="002F127F" w:rsidRPr="002A25A4">
        <w:rPr>
          <w:rFonts w:ascii="Arial" w:hAnsi="Arial" w:cs="Arial"/>
          <w:sz w:val="28"/>
          <w:szCs w:val="28"/>
        </w:rPr>
        <w:t xml:space="preserve">(Spez. Ziel </w:t>
      </w:r>
      <w:r w:rsidR="00B8415D" w:rsidRPr="002A25A4">
        <w:rPr>
          <w:rFonts w:ascii="Arial" w:hAnsi="Arial" w:cs="Arial"/>
          <w:sz w:val="28"/>
          <w:szCs w:val="28"/>
        </w:rPr>
        <w:t>2</w:t>
      </w:r>
      <w:r w:rsidR="00BC3FE8">
        <w:rPr>
          <w:rFonts w:ascii="Arial" w:hAnsi="Arial" w:cs="Arial"/>
          <w:sz w:val="28"/>
          <w:szCs w:val="28"/>
        </w:rPr>
        <w:t xml:space="preserve">, </w:t>
      </w:r>
      <w:r w:rsidR="00BC3FE8" w:rsidRPr="00BC3FE8">
        <w:rPr>
          <w:rFonts w:ascii="Arial" w:hAnsi="Arial" w:cs="Arial"/>
          <w:sz w:val="28"/>
          <w:szCs w:val="28"/>
        </w:rPr>
        <w:t>ex-ante Monitoringbogen</w:t>
      </w:r>
      <w:r w:rsidR="002F127F" w:rsidRPr="002A25A4">
        <w:rPr>
          <w:rFonts w:ascii="Arial" w:hAnsi="Arial" w:cs="Arial"/>
          <w:sz w:val="28"/>
          <w:szCs w:val="28"/>
        </w:rPr>
        <w:t>)</w:t>
      </w:r>
    </w:p>
    <w:p w14:paraId="6AF5CB68" w14:textId="77777777" w:rsidR="006D78C2" w:rsidRDefault="006D78C2" w:rsidP="006D78C2">
      <w:pPr>
        <w:spacing w:after="0"/>
        <w:rPr>
          <w:rFonts w:ascii="Arial" w:hAnsi="Arial" w:cs="Arial"/>
          <w:b/>
          <w:sz w:val="20"/>
          <w:szCs w:val="20"/>
        </w:rPr>
      </w:pPr>
    </w:p>
    <w:p w14:paraId="6AF5CB69"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Projekttitel: _______________________________________________________________________</w:t>
      </w:r>
    </w:p>
    <w:p w14:paraId="6AF5CB6A" w14:textId="77777777" w:rsidR="00C10AF7" w:rsidRPr="00C10AF7" w:rsidRDefault="00C10AF7" w:rsidP="00C10AF7">
      <w:pPr>
        <w:spacing w:after="0"/>
        <w:rPr>
          <w:rFonts w:ascii="Arial" w:eastAsia="Calibri" w:hAnsi="Arial" w:cs="Arial"/>
          <w:b/>
          <w:sz w:val="20"/>
          <w:szCs w:val="20"/>
        </w:rPr>
      </w:pPr>
    </w:p>
    <w:p w14:paraId="6AF5CB6B"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Zuwendungsempfänger bzw. </w:t>
      </w:r>
    </w:p>
    <w:p w14:paraId="6AF5CB6C"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Konsortialführer </w:t>
      </w:r>
      <w:r w:rsidRPr="00C10AF7">
        <w:rPr>
          <w:rFonts w:ascii="Arial" w:eastAsia="Calibri" w:hAnsi="Arial" w:cs="Arial"/>
          <w:sz w:val="20"/>
          <w:szCs w:val="20"/>
        </w:rPr>
        <w:t xml:space="preserve">bei mehreren Zuwendungsempfängern: </w:t>
      </w:r>
      <w:r w:rsidRPr="00C10AF7">
        <w:rPr>
          <w:rFonts w:ascii="Arial" w:eastAsia="Calibri" w:hAnsi="Arial" w:cs="Arial"/>
          <w:b/>
          <w:sz w:val="20"/>
          <w:szCs w:val="20"/>
        </w:rPr>
        <w:t>__________________________________</w:t>
      </w:r>
    </w:p>
    <w:p w14:paraId="6AF5CB6D" w14:textId="77777777" w:rsidR="00C83C8F" w:rsidRDefault="00C83C8F" w:rsidP="006D78C2">
      <w:pPr>
        <w:spacing w:after="0"/>
        <w:rPr>
          <w:rFonts w:ascii="Arial" w:hAnsi="Arial" w:cs="Arial"/>
          <w:b/>
          <w:sz w:val="20"/>
          <w:szCs w:val="20"/>
        </w:rPr>
      </w:pPr>
    </w:p>
    <w:p w14:paraId="6AF5CB6E" w14:textId="77777777" w:rsidR="00C83C8F" w:rsidRDefault="00C83C8F"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093BC3" w:rsidRPr="006D78C2" w14:paraId="6AF5CB76" w14:textId="77777777" w:rsidTr="00093BC3">
        <w:tc>
          <w:tcPr>
            <w:tcW w:w="7054" w:type="dxa"/>
            <w:tcBorders>
              <w:top w:val="nil"/>
              <w:left w:val="nil"/>
              <w:bottom w:val="nil"/>
              <w:right w:val="nil"/>
            </w:tcBorders>
          </w:tcPr>
          <w:p w14:paraId="6AF5CB6F" w14:textId="10B5C66C" w:rsidR="00093BC3" w:rsidRDefault="00093BC3" w:rsidP="00C83EDF">
            <w:pPr>
              <w:spacing w:line="276" w:lineRule="auto"/>
              <w:rPr>
                <w:rFonts w:ascii="Arial" w:hAnsi="Arial" w:cs="Arial"/>
                <w:sz w:val="20"/>
                <w:szCs w:val="20"/>
              </w:rPr>
            </w:pPr>
            <w:r w:rsidRPr="006D78C2">
              <w:rPr>
                <w:rFonts w:ascii="Arial" w:hAnsi="Arial" w:cs="Arial"/>
                <w:sz w:val="20"/>
                <w:szCs w:val="20"/>
              </w:rPr>
              <w:t xml:space="preserve">1. </w:t>
            </w:r>
            <w:r w:rsidR="00DB4201">
              <w:rPr>
                <w:rFonts w:ascii="Arial" w:hAnsi="Arial" w:cs="Arial"/>
                <w:sz w:val="20"/>
                <w:szCs w:val="20"/>
              </w:rPr>
              <w:t xml:space="preserve">Anzahl der geplanten, </w:t>
            </w:r>
            <w:r w:rsidR="00DB4201" w:rsidRPr="00944F45">
              <w:rPr>
                <w:rFonts w:ascii="Arial" w:hAnsi="Arial" w:cs="Arial"/>
                <w:b/>
                <w:sz w:val="20"/>
                <w:szCs w:val="20"/>
              </w:rPr>
              <w:t>neu</w:t>
            </w:r>
            <w:r w:rsidR="00DB4201">
              <w:rPr>
                <w:rFonts w:ascii="Arial" w:hAnsi="Arial" w:cs="Arial"/>
                <w:sz w:val="20"/>
                <w:szCs w:val="20"/>
              </w:rPr>
              <w:t xml:space="preserve"> </w:t>
            </w:r>
            <w:r w:rsidR="00BC3FE8">
              <w:rPr>
                <w:rFonts w:ascii="Arial" w:hAnsi="Arial" w:cs="Arial"/>
                <w:b/>
                <w:sz w:val="20"/>
                <w:szCs w:val="20"/>
              </w:rPr>
              <w:t xml:space="preserve">direkt </w:t>
            </w:r>
            <w:r w:rsidR="00DB4201">
              <w:rPr>
                <w:rFonts w:ascii="Arial" w:hAnsi="Arial" w:cs="Arial"/>
                <w:b/>
                <w:sz w:val="20"/>
                <w:szCs w:val="20"/>
              </w:rPr>
              <w:t xml:space="preserve">zu schaffenden Arbeitsplätze </w:t>
            </w:r>
            <w:r w:rsidR="00DB4201">
              <w:rPr>
                <w:rFonts w:ascii="Arial" w:hAnsi="Arial" w:cs="Arial"/>
                <w:sz w:val="20"/>
                <w:szCs w:val="20"/>
              </w:rPr>
              <w:t>innerhalb der Projektlaufzeit (vollzeitäquivalent):</w:t>
            </w:r>
          </w:p>
          <w:p w14:paraId="6AF5CB70" w14:textId="5A6BE22E"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davon: im FuE-Bereich</w:t>
            </w:r>
          </w:p>
        </w:tc>
        <w:tc>
          <w:tcPr>
            <w:tcW w:w="2158" w:type="dxa"/>
            <w:tcBorders>
              <w:top w:val="nil"/>
              <w:left w:val="nil"/>
              <w:bottom w:val="nil"/>
              <w:right w:val="nil"/>
            </w:tcBorders>
          </w:tcPr>
          <w:p w14:paraId="6AF5CB71"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2"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3" w14:textId="77777777" w:rsidR="00F644E4" w:rsidRDefault="00F644E4" w:rsidP="00F644E4">
            <w:pPr>
              <w:spacing w:after="120" w:line="276" w:lineRule="auto"/>
              <w:rPr>
                <w:rFonts w:ascii="Arial" w:hAnsi="Arial" w:cs="Arial"/>
                <w:sz w:val="20"/>
                <w:szCs w:val="20"/>
              </w:rPr>
            </w:pPr>
          </w:p>
          <w:p w14:paraId="6AF5CB74"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5"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7E" w14:textId="77777777" w:rsidTr="00093BC3">
        <w:tc>
          <w:tcPr>
            <w:tcW w:w="7054" w:type="dxa"/>
            <w:tcBorders>
              <w:top w:val="nil"/>
              <w:left w:val="nil"/>
              <w:bottom w:val="nil"/>
              <w:right w:val="nil"/>
            </w:tcBorders>
          </w:tcPr>
          <w:p w14:paraId="6AF5CB77" w14:textId="77777777" w:rsidR="00093BC3" w:rsidRDefault="00093BC3" w:rsidP="00F644E4">
            <w:pPr>
              <w:spacing w:line="276" w:lineRule="auto"/>
              <w:rPr>
                <w:rFonts w:ascii="Arial" w:hAnsi="Arial" w:cs="Arial"/>
                <w:sz w:val="20"/>
                <w:szCs w:val="20"/>
              </w:rPr>
            </w:pPr>
            <w:r w:rsidRPr="006D78C2">
              <w:rPr>
                <w:rFonts w:ascii="Arial" w:hAnsi="Arial" w:cs="Arial"/>
                <w:sz w:val="20"/>
                <w:szCs w:val="20"/>
              </w:rPr>
              <w:t>2. Anzahl der</w:t>
            </w:r>
            <w:r w:rsidR="003A000E">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44F45">
              <w:rPr>
                <w:rFonts w:ascii="Arial" w:hAnsi="Arial" w:cs="Arial"/>
                <w:b/>
                <w:sz w:val="20"/>
                <w:szCs w:val="20"/>
              </w:rPr>
              <w:t>neu geschaffenen</w:t>
            </w:r>
            <w:r>
              <w:rPr>
                <w:rFonts w:ascii="Arial" w:hAnsi="Arial" w:cs="Arial"/>
                <w:sz w:val="20"/>
                <w:szCs w:val="20"/>
              </w:rPr>
              <w:t xml:space="preserve"> und/oder </w:t>
            </w:r>
            <w:r w:rsidRPr="00944F45">
              <w:rPr>
                <w:rFonts w:ascii="Arial" w:hAnsi="Arial" w:cs="Arial"/>
                <w:b/>
                <w:sz w:val="20"/>
                <w:szCs w:val="20"/>
              </w:rPr>
              <w:t>im Projekt geschaffene</w:t>
            </w:r>
            <w:r w:rsidR="003A000E" w:rsidRPr="00944F45">
              <w:rPr>
                <w:rFonts w:ascii="Arial" w:hAnsi="Arial" w:cs="Arial"/>
                <w:b/>
                <w:sz w:val="20"/>
                <w:szCs w:val="20"/>
              </w:rPr>
              <w:t>n</w:t>
            </w:r>
            <w:r w:rsidRPr="00944F45">
              <w:rPr>
                <w:rFonts w:ascii="Arial" w:hAnsi="Arial" w:cs="Arial"/>
                <w:b/>
                <w:sz w:val="20"/>
                <w:szCs w:val="20"/>
              </w:rPr>
              <w:t>, fortbestehende</w:t>
            </w:r>
            <w:r w:rsidR="003A000E" w:rsidRPr="00944F45">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p w14:paraId="6AF5CB78" w14:textId="77D0D94C"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w:t>
            </w:r>
            <w:r w:rsidRPr="00F644E4">
              <w:rPr>
                <w:rFonts w:ascii="Arial" w:hAnsi="Arial" w:cs="Arial"/>
                <w:sz w:val="20"/>
                <w:szCs w:val="20"/>
              </w:rPr>
              <w:t>avon: im FuE-Bereich</w:t>
            </w:r>
          </w:p>
        </w:tc>
        <w:tc>
          <w:tcPr>
            <w:tcW w:w="2158" w:type="dxa"/>
            <w:tcBorders>
              <w:top w:val="nil"/>
              <w:left w:val="nil"/>
              <w:bottom w:val="nil"/>
              <w:right w:val="nil"/>
            </w:tcBorders>
          </w:tcPr>
          <w:p w14:paraId="6AF5CB79"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A"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B" w14:textId="77777777" w:rsidR="00F644E4" w:rsidRDefault="00F644E4" w:rsidP="00F644E4">
            <w:pPr>
              <w:spacing w:after="120" w:line="276" w:lineRule="auto"/>
              <w:rPr>
                <w:rFonts w:ascii="Arial" w:hAnsi="Arial" w:cs="Arial"/>
                <w:sz w:val="20"/>
                <w:szCs w:val="20"/>
              </w:rPr>
            </w:pPr>
          </w:p>
          <w:p w14:paraId="6AF5CB7C"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D"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82" w14:textId="77777777" w:rsidTr="00093BC3">
        <w:tc>
          <w:tcPr>
            <w:tcW w:w="7054" w:type="dxa"/>
            <w:tcBorders>
              <w:top w:val="nil"/>
              <w:left w:val="nil"/>
              <w:bottom w:val="nil"/>
              <w:right w:val="nil"/>
            </w:tcBorders>
          </w:tcPr>
          <w:p w14:paraId="6AF5CB7F"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944F4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AF5CB80" w14:textId="77777777" w:rsidR="00093BC3" w:rsidRPr="006D78C2" w:rsidRDefault="00093BC3" w:rsidP="00F644E4">
            <w:pPr>
              <w:spacing w:line="276" w:lineRule="auto"/>
              <w:rPr>
                <w:rFonts w:ascii="Arial" w:hAnsi="Arial" w:cs="Arial"/>
                <w:sz w:val="20"/>
                <w:szCs w:val="20"/>
              </w:rPr>
            </w:pPr>
          </w:p>
          <w:p w14:paraId="6AF5CB81"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BC3" w:rsidRPr="006D78C2" w14:paraId="6AF5CB86" w14:textId="77777777" w:rsidTr="00093BC3">
        <w:tc>
          <w:tcPr>
            <w:tcW w:w="7054" w:type="dxa"/>
            <w:tcBorders>
              <w:top w:val="nil"/>
              <w:left w:val="nil"/>
              <w:bottom w:val="nil"/>
              <w:right w:val="nil"/>
            </w:tcBorders>
          </w:tcPr>
          <w:p w14:paraId="6AF5CB83" w14:textId="7C9031E0"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944F4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B22494">
              <w:rPr>
                <w:rFonts w:ascii="Arial" w:hAnsi="Arial" w:cs="Arial"/>
                <w:sz w:val="20"/>
                <w:szCs w:val="20"/>
              </w:rPr>
              <w:t xml:space="preserve"> basieren?</w:t>
            </w:r>
          </w:p>
        </w:tc>
        <w:tc>
          <w:tcPr>
            <w:tcW w:w="2158" w:type="dxa"/>
            <w:tcBorders>
              <w:top w:val="nil"/>
              <w:left w:val="nil"/>
              <w:bottom w:val="nil"/>
              <w:right w:val="nil"/>
            </w:tcBorders>
          </w:tcPr>
          <w:p w14:paraId="6AF5CB84" w14:textId="77777777" w:rsidR="00093BC3" w:rsidRPr="00AE4A3D" w:rsidRDefault="00093BC3" w:rsidP="00F644E4">
            <w:pPr>
              <w:spacing w:line="276" w:lineRule="auto"/>
              <w:rPr>
                <w:rFonts w:ascii="Arial" w:hAnsi="Arial" w:cs="Arial"/>
                <w:sz w:val="20"/>
                <w:szCs w:val="20"/>
              </w:rPr>
            </w:pPr>
          </w:p>
          <w:p w14:paraId="6AF5CB85" w14:textId="77777777"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093BC3" w:rsidRPr="006D78C2" w14:paraId="6AF5CB8A" w14:textId="77777777" w:rsidTr="00093BC3">
        <w:tc>
          <w:tcPr>
            <w:tcW w:w="7054" w:type="dxa"/>
            <w:tcBorders>
              <w:top w:val="nil"/>
              <w:left w:val="nil"/>
              <w:bottom w:val="nil"/>
              <w:right w:val="nil"/>
            </w:tcBorders>
          </w:tcPr>
          <w:p w14:paraId="6AF5CB87" w14:textId="77777777" w:rsidR="00093BC3" w:rsidRPr="006D78C2" w:rsidRDefault="00093BC3" w:rsidP="00F644E4">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AF5CB88" w14:textId="77777777" w:rsidR="00093BC3" w:rsidRPr="006D78C2" w:rsidRDefault="00093BC3" w:rsidP="00F644E4">
            <w:pPr>
              <w:spacing w:line="276" w:lineRule="auto"/>
              <w:rPr>
                <w:rFonts w:ascii="Arial" w:hAnsi="Arial" w:cs="Arial"/>
                <w:sz w:val="20"/>
                <w:szCs w:val="20"/>
              </w:rPr>
            </w:pPr>
          </w:p>
          <w:p w14:paraId="6AF5CB89"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6D78C2" w14:paraId="6AF5CB8E" w14:textId="77777777" w:rsidTr="00093BC3">
        <w:tc>
          <w:tcPr>
            <w:tcW w:w="7054" w:type="dxa"/>
            <w:tcBorders>
              <w:top w:val="nil"/>
              <w:left w:val="nil"/>
              <w:bottom w:val="nil"/>
              <w:right w:val="nil"/>
            </w:tcBorders>
          </w:tcPr>
          <w:p w14:paraId="6AF5CB8B" w14:textId="4C566BD0" w:rsidR="00241D8F" w:rsidRPr="006D78C2" w:rsidRDefault="00093BC3" w:rsidP="00093199">
            <w:pPr>
              <w:spacing w:line="276" w:lineRule="auto"/>
              <w:rPr>
                <w:rFonts w:ascii="Arial" w:hAnsi="Arial" w:cs="Arial"/>
                <w:sz w:val="20"/>
                <w:szCs w:val="20"/>
              </w:rPr>
            </w:pPr>
            <w:r>
              <w:rPr>
                <w:rFonts w:ascii="Arial" w:hAnsi="Arial" w:cs="Arial"/>
                <w:sz w:val="20"/>
                <w:szCs w:val="20"/>
              </w:rPr>
              <w:t>6</w:t>
            </w:r>
            <w:r w:rsidR="00B8415D">
              <w:rPr>
                <w:rFonts w:ascii="Arial" w:hAnsi="Arial" w:cs="Arial"/>
                <w:sz w:val="20"/>
                <w:szCs w:val="20"/>
              </w:rPr>
              <w:t xml:space="preserve">. </w:t>
            </w:r>
            <w:r w:rsidR="00EC7692">
              <w:rPr>
                <w:rFonts w:ascii="Arial" w:hAnsi="Arial" w:cs="Arial"/>
                <w:sz w:val="20"/>
                <w:szCs w:val="20"/>
              </w:rPr>
              <w:t xml:space="preserve">Anzahl der </w:t>
            </w:r>
            <w:r w:rsidR="00EC7692" w:rsidRPr="003A000E">
              <w:rPr>
                <w:rFonts w:ascii="Arial" w:hAnsi="Arial" w:cs="Arial"/>
                <w:b/>
                <w:sz w:val="20"/>
                <w:szCs w:val="20"/>
              </w:rPr>
              <w:t>Unternehmen</w:t>
            </w:r>
            <w:r w:rsidR="009173F0">
              <w:rPr>
                <w:rFonts w:ascii="Arial" w:hAnsi="Arial" w:cs="Arial"/>
                <w:sz w:val="20"/>
                <w:szCs w:val="20"/>
              </w:rPr>
              <w:t xml:space="preserve">, die </w:t>
            </w:r>
            <w:r w:rsidR="009173F0" w:rsidRPr="00944F45">
              <w:rPr>
                <w:rFonts w:ascii="Arial" w:hAnsi="Arial" w:cs="Arial"/>
                <w:b/>
                <w:sz w:val="20"/>
                <w:szCs w:val="20"/>
              </w:rPr>
              <w:t>bei der Entwicklung</w:t>
            </w:r>
            <w:r w:rsidR="00F17B50">
              <w:rPr>
                <w:rFonts w:ascii="Arial" w:hAnsi="Arial" w:cs="Arial"/>
                <w:sz w:val="20"/>
                <w:szCs w:val="20"/>
              </w:rPr>
              <w:t xml:space="preserve"> von neuen Produkten und </w:t>
            </w:r>
            <w:r w:rsidR="009173F0">
              <w:rPr>
                <w:rFonts w:ascii="Arial" w:hAnsi="Arial" w:cs="Arial"/>
                <w:sz w:val="20"/>
                <w:szCs w:val="20"/>
              </w:rPr>
              <w:t>Dienstleistungen</w:t>
            </w:r>
            <w:r w:rsidR="003A000E">
              <w:rPr>
                <w:rFonts w:ascii="Arial" w:hAnsi="Arial" w:cs="Arial"/>
                <w:sz w:val="20"/>
                <w:szCs w:val="20"/>
              </w:rPr>
              <w:t xml:space="preserve"> voraussichtlich</w:t>
            </w:r>
            <w:r w:rsidR="009173F0">
              <w:rPr>
                <w:rFonts w:ascii="Arial" w:hAnsi="Arial" w:cs="Arial"/>
                <w:sz w:val="20"/>
                <w:szCs w:val="20"/>
              </w:rPr>
              <w:t xml:space="preserve"> </w:t>
            </w:r>
            <w:r w:rsidR="009173F0" w:rsidRPr="00944F45">
              <w:rPr>
                <w:rFonts w:ascii="Arial" w:hAnsi="Arial" w:cs="Arial"/>
                <w:b/>
                <w:sz w:val="20"/>
                <w:szCs w:val="20"/>
              </w:rPr>
              <w:t>unterstützt</w:t>
            </w:r>
            <w:r w:rsidR="009173F0">
              <w:rPr>
                <w:rFonts w:ascii="Arial" w:hAnsi="Arial" w:cs="Arial"/>
                <w:sz w:val="20"/>
                <w:szCs w:val="20"/>
              </w:rPr>
              <w:t xml:space="preserve"> </w:t>
            </w:r>
            <w:r w:rsidR="00093199">
              <w:rPr>
                <w:rFonts w:ascii="Arial" w:hAnsi="Arial" w:cs="Arial"/>
                <w:sz w:val="20"/>
                <w:szCs w:val="20"/>
              </w:rPr>
              <w:t>werden</w:t>
            </w:r>
            <w:r w:rsidR="00B8415D" w:rsidRPr="00B8415D">
              <w:rPr>
                <w:rFonts w:ascii="Arial" w:hAnsi="Arial" w:cs="Arial"/>
                <w:sz w:val="20"/>
                <w:szCs w:val="20"/>
              </w:rPr>
              <w:t xml:space="preserve"> </w:t>
            </w:r>
          </w:p>
        </w:tc>
        <w:tc>
          <w:tcPr>
            <w:tcW w:w="2158" w:type="dxa"/>
            <w:tcBorders>
              <w:top w:val="nil"/>
              <w:left w:val="nil"/>
              <w:bottom w:val="nil"/>
              <w:right w:val="nil"/>
            </w:tcBorders>
          </w:tcPr>
          <w:p w14:paraId="6AF5CB8C" w14:textId="77777777" w:rsidR="00241D8F" w:rsidRDefault="00241D8F" w:rsidP="006D78C2">
            <w:pPr>
              <w:spacing w:line="276" w:lineRule="auto"/>
              <w:rPr>
                <w:rFonts w:ascii="Arial" w:hAnsi="Arial" w:cs="Arial"/>
                <w:sz w:val="20"/>
                <w:szCs w:val="20"/>
              </w:rPr>
            </w:pPr>
          </w:p>
          <w:p w14:paraId="6AF5CB8D" w14:textId="77777777" w:rsidR="003A000E" w:rsidRPr="006D78C2" w:rsidRDefault="003A000E" w:rsidP="006D78C2">
            <w:pPr>
              <w:spacing w:line="276" w:lineRule="auto"/>
              <w:rPr>
                <w:rFonts w:ascii="Arial" w:hAnsi="Arial" w:cs="Arial"/>
                <w:sz w:val="20"/>
                <w:szCs w:val="20"/>
              </w:rPr>
            </w:pPr>
            <w:r w:rsidRPr="006D78C2">
              <w:rPr>
                <w:rFonts w:ascii="Arial" w:hAnsi="Arial" w:cs="Arial"/>
                <w:sz w:val="20"/>
                <w:szCs w:val="20"/>
              </w:rPr>
              <w:t>_________</w:t>
            </w:r>
          </w:p>
        </w:tc>
      </w:tr>
      <w:tr w:rsidR="002A25A4" w:rsidRPr="006D78C2" w14:paraId="1CE7195C" w14:textId="77777777" w:rsidTr="00093BC3">
        <w:tc>
          <w:tcPr>
            <w:tcW w:w="7054" w:type="dxa"/>
            <w:tcBorders>
              <w:top w:val="nil"/>
              <w:left w:val="nil"/>
              <w:bottom w:val="nil"/>
              <w:right w:val="nil"/>
            </w:tcBorders>
          </w:tcPr>
          <w:p w14:paraId="1AFBE1EB" w14:textId="77777777" w:rsidR="002A25A4" w:rsidRDefault="002A25A4" w:rsidP="00093199">
            <w:pPr>
              <w:rPr>
                <w:rFonts w:ascii="Arial" w:hAnsi="Arial" w:cs="Arial"/>
                <w:sz w:val="20"/>
                <w:szCs w:val="20"/>
              </w:rPr>
            </w:pPr>
          </w:p>
        </w:tc>
        <w:tc>
          <w:tcPr>
            <w:tcW w:w="2158" w:type="dxa"/>
            <w:tcBorders>
              <w:top w:val="nil"/>
              <w:left w:val="nil"/>
              <w:bottom w:val="nil"/>
              <w:right w:val="nil"/>
            </w:tcBorders>
          </w:tcPr>
          <w:p w14:paraId="4C16AC91" w14:textId="77777777" w:rsidR="002A25A4" w:rsidRDefault="002A25A4" w:rsidP="006D78C2">
            <w:pPr>
              <w:rPr>
                <w:rFonts w:ascii="Arial" w:hAnsi="Arial" w:cs="Arial"/>
                <w:sz w:val="20"/>
                <w:szCs w:val="20"/>
              </w:rPr>
            </w:pPr>
          </w:p>
        </w:tc>
      </w:tr>
      <w:tr w:rsidR="00AE0BFA" w:rsidRPr="006D78C2" w14:paraId="6AF5CB9B" w14:textId="77777777" w:rsidTr="00093BC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F5CB95"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AF5CB96" w14:textId="77777777" w:rsidR="00AE0BFA" w:rsidRPr="006D78C2" w:rsidRDefault="00AE0BFA" w:rsidP="006D78C2">
            <w:pPr>
              <w:spacing w:line="276" w:lineRule="auto"/>
              <w:rPr>
                <w:rFonts w:ascii="Arial" w:hAnsi="Arial" w:cs="Arial"/>
                <w:sz w:val="20"/>
                <w:szCs w:val="20"/>
              </w:rPr>
            </w:pPr>
          </w:p>
          <w:p w14:paraId="6AF5CB97" w14:textId="77777777" w:rsidR="00AE0BFA" w:rsidRPr="006D78C2" w:rsidRDefault="00AE0BFA" w:rsidP="006D78C2">
            <w:pPr>
              <w:spacing w:line="276" w:lineRule="auto"/>
              <w:rPr>
                <w:rFonts w:ascii="Arial" w:hAnsi="Arial" w:cs="Arial"/>
                <w:sz w:val="20"/>
                <w:szCs w:val="20"/>
              </w:rPr>
            </w:pPr>
          </w:p>
          <w:p w14:paraId="6AF5CB98" w14:textId="77777777" w:rsidR="00AE0BFA" w:rsidRPr="006D78C2" w:rsidRDefault="00AE0BFA" w:rsidP="006D78C2">
            <w:pPr>
              <w:spacing w:line="276" w:lineRule="auto"/>
              <w:rPr>
                <w:rFonts w:ascii="Arial" w:hAnsi="Arial" w:cs="Arial"/>
                <w:sz w:val="20"/>
                <w:szCs w:val="20"/>
              </w:rPr>
            </w:pPr>
          </w:p>
          <w:p w14:paraId="6AF5CB99" w14:textId="77777777" w:rsidR="00AE0BFA" w:rsidRPr="006D78C2" w:rsidRDefault="00AE0BFA" w:rsidP="006D78C2">
            <w:pPr>
              <w:spacing w:line="276" w:lineRule="auto"/>
              <w:rPr>
                <w:rFonts w:ascii="Arial" w:hAnsi="Arial" w:cs="Arial"/>
                <w:sz w:val="20"/>
                <w:szCs w:val="20"/>
              </w:rPr>
            </w:pPr>
          </w:p>
          <w:p w14:paraId="6AF5CB9A" w14:textId="77777777" w:rsidR="00AE0BFA" w:rsidRPr="006D78C2" w:rsidRDefault="00AE0BFA" w:rsidP="006D78C2">
            <w:pPr>
              <w:spacing w:line="276" w:lineRule="auto"/>
              <w:rPr>
                <w:rFonts w:ascii="Arial" w:hAnsi="Arial" w:cs="Arial"/>
                <w:sz w:val="20"/>
                <w:szCs w:val="20"/>
              </w:rPr>
            </w:pPr>
          </w:p>
        </w:tc>
      </w:tr>
    </w:tbl>
    <w:p w14:paraId="421C9057" w14:textId="52B063E3" w:rsidR="007C453C" w:rsidRDefault="00DF1969" w:rsidP="00417F92">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CF4F73" w:rsidRPr="00CF4F7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762D68">
        <w:rPr>
          <w:rFonts w:ascii="Arial" w:hAnsi="Arial" w:cs="Arial"/>
          <w:b/>
          <w:sz w:val="40"/>
          <w:szCs w:val="40"/>
        </w:rPr>
        <w:t>Cluster und Netzwerke, Studien und Konzepte</w:t>
      </w:r>
      <w:r w:rsidR="007C453C">
        <w:rPr>
          <w:rFonts w:ascii="Arial" w:hAnsi="Arial" w:cs="Arial"/>
          <w:b/>
          <w:sz w:val="40"/>
          <w:szCs w:val="40"/>
        </w:rPr>
        <w:t xml:space="preserve"> und Einzelvorhaben Regio.NRW</w:t>
      </w:r>
    </w:p>
    <w:p w14:paraId="6AF5CB9F" w14:textId="77494841" w:rsidR="00DF1969" w:rsidRPr="00417F92" w:rsidRDefault="007C453C" w:rsidP="00417F92">
      <w:pPr>
        <w:spacing w:after="0" w:line="240" w:lineRule="auto"/>
        <w:rPr>
          <w:rFonts w:ascii="Arial" w:hAnsi="Arial" w:cs="Arial"/>
          <w:sz w:val="28"/>
          <w:szCs w:val="28"/>
        </w:rPr>
      </w:pPr>
      <w:r>
        <w:rPr>
          <w:rFonts w:ascii="Arial" w:hAnsi="Arial" w:cs="Arial"/>
          <w:b/>
          <w:sz w:val="40"/>
          <w:szCs w:val="40"/>
        </w:rPr>
        <w:br/>
      </w:r>
      <w:r w:rsidR="00DF1969" w:rsidRPr="00BF3A0E">
        <w:rPr>
          <w:rFonts w:ascii="Arial" w:hAnsi="Arial" w:cs="Arial"/>
          <w:sz w:val="28"/>
          <w:szCs w:val="28"/>
        </w:rPr>
        <w:t>Innovationsfähigkeit von Unternehmen (Spez. Ziel 2</w:t>
      </w:r>
      <w:r w:rsidR="00BC3FE8">
        <w:rPr>
          <w:rFonts w:ascii="Arial" w:hAnsi="Arial" w:cs="Arial"/>
          <w:sz w:val="28"/>
          <w:szCs w:val="28"/>
        </w:rPr>
        <w:t xml:space="preserve">, </w:t>
      </w:r>
      <w:r w:rsidR="00BC3FE8" w:rsidRPr="00BC3FE8">
        <w:rPr>
          <w:rFonts w:ascii="Arial" w:hAnsi="Arial" w:cs="Arial"/>
          <w:sz w:val="28"/>
          <w:szCs w:val="28"/>
        </w:rPr>
        <w:t>ex-ante Monitoringbogen</w:t>
      </w:r>
      <w:r w:rsidR="00DF1969" w:rsidRPr="00BF3A0E">
        <w:rPr>
          <w:rFonts w:ascii="Arial" w:hAnsi="Arial" w:cs="Arial"/>
          <w:sz w:val="28"/>
          <w:szCs w:val="28"/>
        </w:rPr>
        <w:t>)</w:t>
      </w:r>
    </w:p>
    <w:p w14:paraId="6AF5CBA0" w14:textId="77777777" w:rsidR="00DF1969" w:rsidRDefault="00DF1969" w:rsidP="00DF196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F1969" w:rsidRPr="000419F1" w14:paraId="6AF5CBA4" w14:textId="77777777" w:rsidTr="00F644E4">
        <w:trPr>
          <w:trHeight w:val="401"/>
        </w:trPr>
        <w:tc>
          <w:tcPr>
            <w:tcW w:w="9467" w:type="dxa"/>
          </w:tcPr>
          <w:p w14:paraId="6AF5CBA1" w14:textId="77777777" w:rsidR="00DF1969" w:rsidRPr="00C42B4F" w:rsidRDefault="00DF1969" w:rsidP="00F644E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6AF5CBA2"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6AF5CBF6" wp14:editId="6AF5CBF7">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24D5EA0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1573052" w14:textId="77777777" w:rsidR="00A4784D" w:rsidRDefault="00A4784D" w:rsidP="00A4784D">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6AF5CBA3" w14:textId="2DB3499F" w:rsidR="00CB0066" w:rsidRPr="00CB0066" w:rsidRDefault="00A4784D" w:rsidP="00F644E4">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DF1969" w:rsidRPr="000419F1" w14:paraId="6AF5CBB5" w14:textId="77777777" w:rsidTr="00F644E4">
        <w:trPr>
          <w:trHeight w:val="401"/>
        </w:trPr>
        <w:tc>
          <w:tcPr>
            <w:tcW w:w="9467" w:type="dxa"/>
          </w:tcPr>
          <w:p w14:paraId="6AF5CBA5" w14:textId="404FAF5F" w:rsidR="00DF1969" w:rsidRPr="00C42B4F" w:rsidRDefault="00DF1969" w:rsidP="00F644E4">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Projektlaufzeit (vollzeitäquivalent), davon im FuE-Bereich</w:t>
            </w:r>
            <w:r w:rsidR="002A25A4">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6AF5CBA6"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6AF5CBF8" wp14:editId="6AF5CBF9">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E0788AD"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AF5CBA7" w14:textId="77777777" w:rsidR="00DF1969" w:rsidRPr="00C42B4F" w:rsidRDefault="00DF1969" w:rsidP="00F644E4">
            <w:pPr>
              <w:spacing w:line="276" w:lineRule="auto"/>
              <w:rPr>
                <w:rFonts w:ascii="Arial" w:hAnsi="Arial" w:cs="Arial"/>
                <w:sz w:val="20"/>
                <w:szCs w:val="20"/>
              </w:rPr>
            </w:pPr>
            <w:r w:rsidRPr="00C42B4F">
              <w:rPr>
                <w:rFonts w:ascii="Arial" w:hAnsi="Arial" w:cs="Arial"/>
                <w:b/>
                <w:sz w:val="20"/>
                <w:szCs w:val="20"/>
              </w:rPr>
              <w:t>Definition:</w:t>
            </w:r>
          </w:p>
          <w:p w14:paraId="6AF5CBA8" w14:textId="5DAD6411" w:rsidR="00DF1969" w:rsidRPr="00C42B4F" w:rsidRDefault="00DF1969" w:rsidP="00F644E4">
            <w:pPr>
              <w:spacing w:line="276" w:lineRule="auto"/>
              <w:rPr>
                <w:rFonts w:ascii="Arial" w:hAnsi="Arial" w:cs="Arial"/>
                <w:sz w:val="20"/>
                <w:szCs w:val="20"/>
              </w:rPr>
            </w:pPr>
            <w:r w:rsidRPr="00C42B4F">
              <w:rPr>
                <w:rFonts w:ascii="Arial" w:hAnsi="Arial" w:cs="Arial"/>
                <w:sz w:val="20"/>
                <w:szCs w:val="20"/>
              </w:rPr>
              <w:t>Beschäftigungsumfang von Personen bzw. Stellen</w:t>
            </w:r>
            <w:r w:rsidR="009410FB">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2A25A4">
              <w:rPr>
                <w:rFonts w:ascii="Arial" w:hAnsi="Arial" w:cs="Arial"/>
                <w:sz w:val="20"/>
                <w:szCs w:val="20"/>
              </w:rPr>
              <w:t>es erhöht bzw. neu geschaffen we</w:t>
            </w:r>
            <w:r w:rsidRPr="00C42B4F">
              <w:rPr>
                <w:rFonts w:ascii="Arial" w:hAnsi="Arial" w:cs="Arial"/>
                <w:sz w:val="20"/>
                <w:szCs w:val="20"/>
              </w:rPr>
              <w:t>rden. Stellen, deren Besetzung (Frau oder Mann) noch nicht bekannt ist, sind hälftig aufzuteil</w:t>
            </w:r>
            <w:r w:rsidRPr="0042031C">
              <w:rPr>
                <w:rFonts w:ascii="Arial" w:hAnsi="Arial" w:cs="Arial"/>
                <w:sz w:val="20"/>
                <w:szCs w:val="20"/>
              </w:rPr>
              <w:t>en.</w:t>
            </w:r>
            <w:r w:rsidR="00114B60" w:rsidRPr="0042031C">
              <w:rPr>
                <w:rFonts w:ascii="Arial" w:hAnsi="Arial" w:cs="Arial"/>
                <w:sz w:val="20"/>
                <w:szCs w:val="20"/>
              </w:rPr>
              <w:t xml:space="preserve"> Auch</w:t>
            </w:r>
            <w:r w:rsidR="00110D1F" w:rsidRPr="0042031C">
              <w:rPr>
                <w:rFonts w:ascii="Arial" w:hAnsi="Arial" w:cs="Arial"/>
                <w:sz w:val="20"/>
                <w:szCs w:val="20"/>
              </w:rPr>
              <w:t xml:space="preserve"> die Beschäftigungseffekte i</w:t>
            </w:r>
            <w:r w:rsidR="00114B60" w:rsidRPr="0042031C">
              <w:rPr>
                <w:rFonts w:ascii="Arial" w:hAnsi="Arial" w:cs="Arial"/>
                <w:sz w:val="20"/>
                <w:szCs w:val="20"/>
              </w:rPr>
              <w:t>n Unternehmen, die bei der Entwicklung von neuen Produkten/Dienstleistungen im Projekt unterstützt werden sollen (siehe Indikator 6), können hier erfasst werden.</w:t>
            </w:r>
          </w:p>
          <w:p w14:paraId="6AF5CBA9" w14:textId="77777777" w:rsidR="00DF1969" w:rsidRPr="00C42B4F" w:rsidRDefault="00DF1969" w:rsidP="00F644E4">
            <w:pPr>
              <w:spacing w:line="276" w:lineRule="auto"/>
              <w:rPr>
                <w:rFonts w:ascii="Arial" w:hAnsi="Arial" w:cs="Arial"/>
              </w:rPr>
            </w:pPr>
          </w:p>
          <w:p w14:paraId="6AF5CBAA" w14:textId="77777777" w:rsidR="00DF1969" w:rsidRPr="00C42B4F" w:rsidRDefault="00DF1969" w:rsidP="00F644E4">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6AF5CBAB" w14:textId="77777777" w:rsidR="00DF1969" w:rsidRPr="00C42B4F" w:rsidRDefault="00DF1969" w:rsidP="00F644E4">
            <w:pPr>
              <w:spacing w:line="276" w:lineRule="auto"/>
              <w:rPr>
                <w:rFonts w:ascii="Arial" w:hAnsi="Arial" w:cs="Arial"/>
                <w:b/>
                <w:sz w:val="20"/>
                <w:szCs w:val="20"/>
              </w:rPr>
            </w:pPr>
          </w:p>
          <w:p w14:paraId="6AF5CBAC" w14:textId="74CBC9F2" w:rsidR="00DF1969" w:rsidRPr="00C42B4F" w:rsidRDefault="003715CC" w:rsidP="00F644E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F1969" w:rsidRPr="00C42B4F">
              <w:rPr>
                <w:rFonts w:ascii="Arial" w:hAnsi="Arial" w:cs="Arial"/>
                <w:b/>
                <w:sz w:val="20"/>
                <w:szCs w:val="20"/>
              </w:rPr>
              <w:tab/>
            </w:r>
          </w:p>
          <w:p w14:paraId="6AF5CBAD" w14:textId="22A4A998" w:rsidR="00BE7B49" w:rsidRPr="00C42B4F" w:rsidRDefault="00BE7B49" w:rsidP="00BE7B49">
            <w:pPr>
              <w:spacing w:line="276" w:lineRule="auto"/>
              <w:rPr>
                <w:rFonts w:ascii="Arial" w:hAnsi="Arial" w:cs="Arial"/>
                <w:sz w:val="20"/>
                <w:szCs w:val="20"/>
              </w:rPr>
            </w:pPr>
            <w:r>
              <w:rPr>
                <w:rFonts w:ascii="Arial" w:hAnsi="Arial" w:cs="Arial"/>
                <w:sz w:val="20"/>
                <w:szCs w:val="20"/>
              </w:rPr>
              <w:t xml:space="preserve">Bei der IHK </w:t>
            </w:r>
            <w:r w:rsidRPr="00C42B4F">
              <w:rPr>
                <w:rFonts w:ascii="Arial" w:hAnsi="Arial" w:cs="Arial"/>
                <w:sz w:val="20"/>
                <w:szCs w:val="20"/>
              </w:rPr>
              <w:t xml:space="preserve">ist eine bereits angestellte Mitarbeiterin mit der fachlichen Unterstützung eines </w:t>
            </w:r>
            <w:r w:rsidR="002A25A4">
              <w:rPr>
                <w:rFonts w:ascii="Arial" w:hAnsi="Arial" w:cs="Arial"/>
                <w:sz w:val="20"/>
                <w:szCs w:val="20"/>
              </w:rPr>
              <w:t xml:space="preserve">Netzwerkes </w:t>
            </w:r>
            <w:r w:rsidRPr="00C42B4F">
              <w:rPr>
                <w:rFonts w:ascii="Arial" w:hAnsi="Arial" w:cs="Arial"/>
                <w:sz w:val="20"/>
                <w:szCs w:val="20"/>
              </w:rPr>
              <w:t xml:space="preserve">neu beauftragt worden. Die Mitarbeiterin stockt infolge des Projekts ihren Arbeitsumfang vertraglich nicht auf, sondern führt die Projektarbeit im Rahmen </w:t>
            </w:r>
            <w:r w:rsidR="002A25A4">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7BD1ED08" w14:textId="64C384BA" w:rsidR="005E7305" w:rsidRDefault="005E7305" w:rsidP="00F644E4">
            <w:pPr>
              <w:spacing w:line="276" w:lineRule="auto"/>
              <w:rPr>
                <w:rFonts w:ascii="Arial" w:hAnsi="Arial" w:cs="Arial"/>
                <w:sz w:val="20"/>
                <w:szCs w:val="20"/>
              </w:rPr>
            </w:pPr>
            <w:r w:rsidRPr="005E7305">
              <w:rPr>
                <w:rFonts w:ascii="Arial" w:hAnsi="Arial" w:cs="Arial"/>
                <w:sz w:val="20"/>
                <w:szCs w:val="20"/>
              </w:rPr>
              <w:t xml:space="preserve">Hingegen ist eine Teilzeitkraft, die für die Durchführung des Projekts den Beschäftigungsumfang um 25% auf eine 75%-Stelle anpasst, mit 0,25 VZÄ zu erfassen. </w:t>
            </w:r>
          </w:p>
          <w:p w14:paraId="6AF5CBAF" w14:textId="7F6B8E89" w:rsidR="00DF1969" w:rsidRDefault="00DF1969" w:rsidP="00F644E4">
            <w:pPr>
              <w:spacing w:line="276" w:lineRule="auto"/>
              <w:rPr>
                <w:rFonts w:ascii="Arial" w:hAnsi="Arial" w:cs="Arial"/>
                <w:sz w:val="20"/>
                <w:szCs w:val="20"/>
              </w:rPr>
            </w:pPr>
            <w:r w:rsidRPr="00C42B4F">
              <w:rPr>
                <w:rFonts w:ascii="Arial" w:hAnsi="Arial" w:cs="Arial"/>
                <w:sz w:val="20"/>
                <w:szCs w:val="20"/>
              </w:rPr>
              <w:t xml:space="preserve">Wird ein Mitarbeiter nur wegen des Projekts im Umfang einer 75%-Stelle </w:t>
            </w:r>
            <w:r w:rsidRPr="00E61A82">
              <w:rPr>
                <w:rFonts w:ascii="Arial" w:hAnsi="Arial" w:cs="Arial"/>
                <w:sz w:val="20"/>
                <w:szCs w:val="20"/>
                <w:u w:val="single"/>
              </w:rPr>
              <w:t>weiter</w:t>
            </w:r>
            <w:r w:rsidRPr="00C42B4F">
              <w:rPr>
                <w:rFonts w:ascii="Arial" w:hAnsi="Arial" w:cs="Arial"/>
                <w:sz w:val="20"/>
                <w:szCs w:val="20"/>
              </w:rPr>
              <w:t>beschäftigt, so ist der Arbeitsumfang mit 0,75 V</w:t>
            </w:r>
            <w:r w:rsidR="002A25A4">
              <w:rPr>
                <w:rFonts w:ascii="Arial" w:hAnsi="Arial" w:cs="Arial"/>
                <w:sz w:val="20"/>
                <w:szCs w:val="20"/>
              </w:rPr>
              <w:t>ZÄ</w:t>
            </w:r>
            <w:r w:rsidRPr="00C42B4F">
              <w:rPr>
                <w:rFonts w:ascii="Arial" w:hAnsi="Arial" w:cs="Arial"/>
                <w:sz w:val="20"/>
                <w:szCs w:val="20"/>
              </w:rPr>
              <w:t xml:space="preserve"> zu erheben.</w:t>
            </w:r>
          </w:p>
          <w:p w14:paraId="6AF5CBB0" w14:textId="77777777" w:rsidR="00317B3B" w:rsidRDefault="00317B3B" w:rsidP="00F644E4">
            <w:pPr>
              <w:spacing w:line="276" w:lineRule="auto"/>
              <w:rPr>
                <w:rFonts w:ascii="Arial" w:hAnsi="Arial" w:cs="Arial"/>
                <w:b/>
                <w:sz w:val="20"/>
                <w:szCs w:val="20"/>
              </w:rPr>
            </w:pPr>
          </w:p>
          <w:p w14:paraId="6AF5CBB1" w14:textId="77777777" w:rsidR="00317B3B" w:rsidRPr="00317B3B" w:rsidRDefault="00793C22" w:rsidP="00F644E4">
            <w:pPr>
              <w:spacing w:line="276" w:lineRule="auto"/>
              <w:rPr>
                <w:rFonts w:ascii="Arial" w:hAnsi="Arial" w:cs="Arial"/>
                <w:b/>
                <w:sz w:val="20"/>
                <w:szCs w:val="20"/>
              </w:rPr>
            </w:pPr>
            <w:r>
              <w:rPr>
                <w:rFonts w:ascii="Arial" w:hAnsi="Arial" w:cs="Arial"/>
                <w:b/>
                <w:sz w:val="20"/>
                <w:szCs w:val="20"/>
              </w:rPr>
              <w:lastRenderedPageBreak/>
              <w:t>Hinweise</w:t>
            </w:r>
            <w:r w:rsidR="00317B3B" w:rsidRPr="00317B3B">
              <w:rPr>
                <w:rFonts w:ascii="Arial" w:hAnsi="Arial" w:cs="Arial"/>
                <w:b/>
                <w:sz w:val="20"/>
                <w:szCs w:val="20"/>
              </w:rPr>
              <w:t xml:space="preserve"> </w:t>
            </w:r>
            <w:r w:rsidR="004067BA">
              <w:rPr>
                <w:rFonts w:ascii="Arial" w:hAnsi="Arial" w:cs="Arial"/>
                <w:b/>
                <w:sz w:val="20"/>
                <w:szCs w:val="20"/>
              </w:rPr>
              <w:t xml:space="preserve">für </w:t>
            </w:r>
            <w:r w:rsidR="00317B3B" w:rsidRPr="00317B3B">
              <w:rPr>
                <w:rFonts w:ascii="Arial" w:hAnsi="Arial" w:cs="Arial"/>
                <w:b/>
                <w:sz w:val="20"/>
                <w:szCs w:val="20"/>
              </w:rPr>
              <w:t>Studien und Konzepte</w:t>
            </w:r>
          </w:p>
          <w:p w14:paraId="4B7E4863" w14:textId="05836837" w:rsidR="00CB0066" w:rsidRDefault="002A25A4" w:rsidP="00CB0066">
            <w:pPr>
              <w:spacing w:line="276" w:lineRule="auto"/>
              <w:rPr>
                <w:rFonts w:ascii="Arial" w:hAnsi="Arial" w:cs="Arial"/>
                <w:sz w:val="20"/>
                <w:szCs w:val="20"/>
              </w:rPr>
            </w:pPr>
            <w:r>
              <w:rPr>
                <w:rFonts w:ascii="Arial" w:hAnsi="Arial" w:cs="Arial"/>
                <w:sz w:val="20"/>
                <w:szCs w:val="20"/>
              </w:rPr>
              <w:t xml:space="preserve">Stellen bei </w:t>
            </w:r>
            <w:r w:rsidR="00741501">
              <w:rPr>
                <w:rFonts w:ascii="Arial" w:hAnsi="Arial" w:cs="Arial"/>
                <w:sz w:val="20"/>
                <w:szCs w:val="20"/>
              </w:rPr>
              <w:t xml:space="preserve">beauftragten </w:t>
            </w:r>
            <w:r w:rsidR="00317B3B">
              <w:rPr>
                <w:rFonts w:ascii="Arial" w:hAnsi="Arial" w:cs="Arial"/>
                <w:sz w:val="20"/>
                <w:szCs w:val="20"/>
              </w:rPr>
              <w:t>Dienstleister</w:t>
            </w:r>
            <w:r>
              <w:rPr>
                <w:rFonts w:ascii="Arial" w:hAnsi="Arial" w:cs="Arial"/>
                <w:sz w:val="20"/>
                <w:szCs w:val="20"/>
              </w:rPr>
              <w:t>n</w:t>
            </w:r>
            <w:r w:rsidR="00317B3B">
              <w:rPr>
                <w:rFonts w:ascii="Arial" w:hAnsi="Arial" w:cs="Arial"/>
                <w:sz w:val="20"/>
                <w:szCs w:val="20"/>
              </w:rPr>
              <w:t xml:space="preserve">, die </w:t>
            </w:r>
            <w:r w:rsidR="00741501">
              <w:rPr>
                <w:rFonts w:ascii="Arial" w:hAnsi="Arial" w:cs="Arial"/>
                <w:sz w:val="20"/>
                <w:szCs w:val="20"/>
              </w:rPr>
              <w:t xml:space="preserve">z.B. </w:t>
            </w:r>
            <w:r w:rsidR="00317B3B">
              <w:rPr>
                <w:rFonts w:ascii="Arial" w:hAnsi="Arial" w:cs="Arial"/>
                <w:sz w:val="20"/>
                <w:szCs w:val="20"/>
              </w:rPr>
              <w:t xml:space="preserve">eine Machbarkeitsstudie erstellen, sind </w:t>
            </w:r>
            <w:r w:rsidR="00D41BCF">
              <w:rPr>
                <w:rFonts w:ascii="Arial" w:hAnsi="Arial" w:cs="Arial"/>
                <w:sz w:val="20"/>
                <w:szCs w:val="20"/>
              </w:rPr>
              <w:t xml:space="preserve">in der Regel </w:t>
            </w:r>
            <w:r w:rsidR="009410FB">
              <w:rPr>
                <w:rFonts w:ascii="Arial" w:hAnsi="Arial" w:cs="Arial"/>
                <w:sz w:val="20"/>
                <w:szCs w:val="20"/>
              </w:rPr>
              <w:t>nicht</w:t>
            </w:r>
            <w:r w:rsidR="00D41BCF">
              <w:rPr>
                <w:rFonts w:ascii="Arial" w:hAnsi="Arial" w:cs="Arial"/>
                <w:sz w:val="20"/>
                <w:szCs w:val="20"/>
              </w:rPr>
              <w:t xml:space="preserve"> zu zählen.</w:t>
            </w:r>
            <w:r w:rsidR="00EC509F">
              <w:rPr>
                <w:rFonts w:ascii="Arial" w:hAnsi="Arial" w:cs="Arial"/>
                <w:sz w:val="20"/>
                <w:szCs w:val="20"/>
              </w:rPr>
              <w:t xml:space="preserve"> </w:t>
            </w:r>
            <w:r w:rsidR="00EC509F" w:rsidRPr="00EC509F">
              <w:rPr>
                <w:rFonts w:ascii="Arial" w:hAnsi="Arial" w:cs="Arial"/>
                <w:sz w:val="20"/>
                <w:szCs w:val="20"/>
              </w:rPr>
              <w:t>Davon ausgenommen sind Dienstleister, die das Projekt vollständig für den Zuwendungsempfänger erbringen (100%-Weiterleitung bzw. -Vergabe).</w:t>
            </w:r>
            <w:r w:rsidR="00EC509F">
              <w:rPr>
                <w:rFonts w:ascii="Arial" w:hAnsi="Arial" w:cs="Arial"/>
                <w:sz w:val="20"/>
                <w:szCs w:val="20"/>
              </w:rPr>
              <w:t xml:space="preserve"> </w:t>
            </w:r>
            <w:r w:rsidR="00317B3B">
              <w:rPr>
                <w:rFonts w:ascii="Arial" w:hAnsi="Arial" w:cs="Arial"/>
                <w:sz w:val="20"/>
                <w:szCs w:val="20"/>
              </w:rPr>
              <w:t>Beschäftigte bei der IHK oder Forschungseinrichtung, die die Erstellung der Studie begleiten</w:t>
            </w:r>
            <w:r w:rsidR="00EF6D5D">
              <w:rPr>
                <w:rFonts w:ascii="Arial" w:hAnsi="Arial" w:cs="Arial"/>
                <w:sz w:val="20"/>
                <w:szCs w:val="20"/>
              </w:rPr>
              <w:t xml:space="preserve"> oder daran mitarbeiten</w:t>
            </w:r>
            <w:r w:rsidR="00317B3B">
              <w:rPr>
                <w:rFonts w:ascii="Arial" w:hAnsi="Arial" w:cs="Arial"/>
                <w:sz w:val="20"/>
                <w:szCs w:val="20"/>
              </w:rPr>
              <w:t xml:space="preserve">, sind hingegen zu erfassen, sofern sie dafür neu eingestellt </w:t>
            </w:r>
            <w:r>
              <w:rPr>
                <w:rFonts w:ascii="Arial" w:hAnsi="Arial" w:cs="Arial"/>
                <w:sz w:val="20"/>
                <w:szCs w:val="20"/>
              </w:rPr>
              <w:t xml:space="preserve">werden sollen </w:t>
            </w:r>
            <w:r w:rsidR="00317B3B">
              <w:rPr>
                <w:rFonts w:ascii="Arial" w:hAnsi="Arial" w:cs="Arial"/>
                <w:sz w:val="20"/>
                <w:szCs w:val="20"/>
              </w:rPr>
              <w:t xml:space="preserve">oder </w:t>
            </w:r>
            <w:r>
              <w:rPr>
                <w:rFonts w:ascii="Arial" w:hAnsi="Arial" w:cs="Arial"/>
                <w:sz w:val="20"/>
                <w:szCs w:val="20"/>
              </w:rPr>
              <w:t>dafür ihre Stelle aufstocken werden</w:t>
            </w:r>
            <w:r w:rsidR="00317B3B">
              <w:rPr>
                <w:rFonts w:ascii="Arial" w:hAnsi="Arial" w:cs="Arial"/>
                <w:sz w:val="20"/>
                <w:szCs w:val="20"/>
              </w:rPr>
              <w:t>.</w:t>
            </w:r>
          </w:p>
          <w:p w14:paraId="6AF5CBB4" w14:textId="46ABCD77" w:rsidR="00CB0066" w:rsidRPr="00CB0066" w:rsidRDefault="00CB0066" w:rsidP="00CB0066">
            <w:pPr>
              <w:spacing w:line="276" w:lineRule="auto"/>
              <w:rPr>
                <w:rFonts w:ascii="Arial" w:hAnsi="Arial" w:cs="Arial"/>
                <w:sz w:val="20"/>
                <w:szCs w:val="20"/>
              </w:rPr>
            </w:pPr>
          </w:p>
        </w:tc>
      </w:tr>
      <w:tr w:rsidR="00CB0066" w:rsidRPr="009D3F7B" w14:paraId="0554CBC5" w14:textId="77777777" w:rsidTr="00821A05">
        <w:trPr>
          <w:trHeight w:val="445"/>
        </w:trPr>
        <w:tc>
          <w:tcPr>
            <w:tcW w:w="9467" w:type="dxa"/>
          </w:tcPr>
          <w:p w14:paraId="2BDA6A1A" w14:textId="77777777" w:rsidR="00CB0066" w:rsidRPr="00C42B4F" w:rsidRDefault="00CB0066" w:rsidP="00821A0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(vollzeitäquivalent), davon im FuE-Bereich:</w:t>
            </w:r>
          </w:p>
          <w:p w14:paraId="75251FDD" w14:textId="77777777" w:rsidR="00CB0066" w:rsidRPr="009F2251" w:rsidRDefault="00CB0066" w:rsidP="00821A0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2119F160" wp14:editId="7B4DBB2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587C7FC" id="Abgerundete rechteckige Legende 21" o:spid="_x0000_s1026" type="#_x0000_t62" style="position:absolute;margin-left:-3.15pt;margin-top:-26.4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C4458DF" w14:textId="77777777" w:rsidR="00CB0066" w:rsidRPr="00E4172F" w:rsidRDefault="00CB0066" w:rsidP="00821A05">
            <w:pPr>
              <w:spacing w:line="276" w:lineRule="auto"/>
              <w:rPr>
                <w:rFonts w:ascii="Arial" w:hAnsi="Arial" w:cs="Arial"/>
                <w:b/>
                <w:sz w:val="20"/>
                <w:szCs w:val="20"/>
              </w:rPr>
            </w:pPr>
            <w:r w:rsidRPr="00E4172F">
              <w:rPr>
                <w:rFonts w:ascii="Arial" w:hAnsi="Arial" w:cs="Arial"/>
                <w:b/>
                <w:sz w:val="20"/>
                <w:szCs w:val="20"/>
              </w:rPr>
              <w:t xml:space="preserve">Definition: </w:t>
            </w:r>
          </w:p>
          <w:p w14:paraId="551238F4" w14:textId="77777777" w:rsidR="00CB0066" w:rsidRDefault="00CB0066" w:rsidP="00821A05">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1C2E3BFE" w14:textId="77777777" w:rsidR="00CB0066" w:rsidRDefault="00CB0066" w:rsidP="00821A05">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167DE133" w14:textId="05411743" w:rsidR="00114B60" w:rsidRPr="00C42B4F" w:rsidRDefault="00114B60" w:rsidP="00114B60">
            <w:pPr>
              <w:spacing w:line="276" w:lineRule="auto"/>
              <w:rPr>
                <w:rFonts w:ascii="Arial" w:hAnsi="Arial" w:cs="Arial"/>
                <w:sz w:val="20"/>
                <w:szCs w:val="20"/>
              </w:rPr>
            </w:pPr>
            <w:r w:rsidRPr="0042031C">
              <w:rPr>
                <w:rFonts w:ascii="Arial" w:hAnsi="Arial" w:cs="Arial"/>
                <w:sz w:val="20"/>
                <w:szCs w:val="20"/>
              </w:rPr>
              <w:t>Auch</w:t>
            </w:r>
            <w:r w:rsidR="00110D1F" w:rsidRPr="0042031C">
              <w:rPr>
                <w:rFonts w:ascii="Arial" w:hAnsi="Arial" w:cs="Arial"/>
                <w:sz w:val="20"/>
                <w:szCs w:val="20"/>
              </w:rPr>
              <w:t xml:space="preserve"> die Beschäftigungseffekte in</w:t>
            </w:r>
            <w:r w:rsidRPr="0042031C">
              <w:rPr>
                <w:rFonts w:ascii="Arial" w:hAnsi="Arial" w:cs="Arial"/>
                <w:sz w:val="20"/>
                <w:szCs w:val="20"/>
              </w:rPr>
              <w:t xml:space="preserve"> Unternehmen, die bei der Entwicklung von neuen Produkten/Dienstleistungen im Projekt unterstützt werden sollen (siehe Indikator 6), können hier erfasst werden.</w:t>
            </w:r>
          </w:p>
          <w:p w14:paraId="0A47F37D" w14:textId="34C04CC0" w:rsidR="00CB0066" w:rsidRPr="009D3F7B" w:rsidRDefault="00CB0066" w:rsidP="00821A05">
            <w:pPr>
              <w:spacing w:line="276" w:lineRule="auto"/>
              <w:rPr>
                <w:rFonts w:ascii="Arial" w:hAnsi="Arial" w:cs="Arial"/>
                <w:sz w:val="20"/>
                <w:szCs w:val="20"/>
              </w:rPr>
            </w:pPr>
          </w:p>
        </w:tc>
      </w:tr>
      <w:tr w:rsidR="00DF1969" w:rsidRPr="009D3F7B" w14:paraId="6AF5CBCA" w14:textId="77777777" w:rsidTr="00F644E4">
        <w:trPr>
          <w:trHeight w:val="401"/>
        </w:trPr>
        <w:tc>
          <w:tcPr>
            <w:tcW w:w="9467" w:type="dxa"/>
          </w:tcPr>
          <w:p w14:paraId="6AF5CBC2" w14:textId="77777777" w:rsidR="00DF1969" w:rsidRDefault="00DF1969" w:rsidP="00F644E4">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sidR="00C45E08">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6AF5CBC3" w14:textId="77777777" w:rsidR="00DF1969" w:rsidRDefault="00DF1969" w:rsidP="00F644E4">
            <w:pPr>
              <w:spacing w:line="276" w:lineRule="auto"/>
              <w:rPr>
                <w:rFonts w:ascii="Arial" w:hAnsi="Arial" w:cs="Arial"/>
                <w:b/>
                <w:sz w:val="20"/>
                <w:szCs w:val="20"/>
              </w:rPr>
            </w:pPr>
          </w:p>
          <w:p w14:paraId="6AF5CBC4" w14:textId="77777777" w:rsidR="00DF1969" w:rsidRPr="00BF3A0E" w:rsidRDefault="00DF1969" w:rsidP="00F644E4">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AF5CBFC" wp14:editId="6AF5CBFD">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7905F8ED"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392909F3" w14:textId="77777777" w:rsidR="002A25A4" w:rsidRDefault="0042031C" w:rsidP="0042031C">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w:t>
            </w:r>
          </w:p>
          <w:p w14:paraId="6AF5CBC9" w14:textId="766F8358" w:rsidR="0042031C" w:rsidRPr="00660EDC" w:rsidRDefault="0042031C" w:rsidP="0042031C">
            <w:pPr>
              <w:spacing w:line="276" w:lineRule="auto"/>
              <w:rPr>
                <w:rFonts w:ascii="Arial" w:hAnsi="Arial" w:cs="Arial"/>
                <w:sz w:val="20"/>
                <w:szCs w:val="20"/>
              </w:rPr>
            </w:pPr>
          </w:p>
        </w:tc>
      </w:tr>
      <w:tr w:rsidR="00DF1969" w:rsidRPr="003A79FB" w14:paraId="6AF5CBD7" w14:textId="77777777" w:rsidTr="00F644E4">
        <w:trPr>
          <w:trHeight w:val="801"/>
        </w:trPr>
        <w:tc>
          <w:tcPr>
            <w:tcW w:w="9467" w:type="dxa"/>
          </w:tcPr>
          <w:p w14:paraId="6AF5CBCB" w14:textId="6AC36709" w:rsidR="00DF1969" w:rsidRPr="00C42B4F" w:rsidRDefault="00DF1969" w:rsidP="00F644E4">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F44178">
              <w:rPr>
                <w:rFonts w:ascii="Arial" w:hAnsi="Arial" w:cs="Arial"/>
                <w:b/>
                <w:i/>
                <w:color w:val="1F497D" w:themeColor="text2"/>
                <w:sz w:val="20"/>
                <w:szCs w:val="20"/>
              </w:rPr>
              <w:t xml:space="preserve"> erneuerbaren Energien basieren?</w:t>
            </w:r>
          </w:p>
          <w:p w14:paraId="6AF5CBCC" w14:textId="77777777" w:rsidR="00DF1969" w:rsidRDefault="00DF1969" w:rsidP="00F644E4">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6AF5CBFE" wp14:editId="6AF5CBFF">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BC60CC2"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AF5CBCD" w14:textId="77777777" w:rsidR="00DF1969" w:rsidRPr="003A79FB" w:rsidRDefault="00DF1969" w:rsidP="00F644E4">
            <w:pPr>
              <w:spacing w:line="276" w:lineRule="auto"/>
              <w:rPr>
                <w:rFonts w:ascii="Arial" w:hAnsi="Arial" w:cs="Arial"/>
                <w:b/>
                <w:sz w:val="20"/>
                <w:szCs w:val="20"/>
              </w:rPr>
            </w:pPr>
            <w:r w:rsidRPr="003A79FB">
              <w:rPr>
                <w:rFonts w:ascii="Arial" w:hAnsi="Arial" w:cs="Arial"/>
                <w:b/>
                <w:sz w:val="20"/>
                <w:szCs w:val="20"/>
              </w:rPr>
              <w:t>Definition:</w:t>
            </w:r>
          </w:p>
          <w:p w14:paraId="6AF5CBCE" w14:textId="35EA8589" w:rsidR="00DF1969" w:rsidRPr="003A79FB" w:rsidRDefault="00DF1969" w:rsidP="00F644E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2A25A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AF5CBCF" w14:textId="77777777" w:rsidR="00DF1969" w:rsidRPr="003A79FB" w:rsidRDefault="00DF1969" w:rsidP="00F644E4">
            <w:pPr>
              <w:spacing w:line="276" w:lineRule="auto"/>
              <w:rPr>
                <w:rFonts w:ascii="Arial" w:hAnsi="Arial" w:cs="Arial"/>
                <w:sz w:val="20"/>
                <w:szCs w:val="20"/>
              </w:rPr>
            </w:pPr>
          </w:p>
          <w:p w14:paraId="54750B3F" w14:textId="77777777" w:rsidR="003715CC" w:rsidRDefault="003715CC" w:rsidP="00B36E22">
            <w:pPr>
              <w:spacing w:line="276" w:lineRule="auto"/>
              <w:rPr>
                <w:rFonts w:ascii="Arial" w:hAnsi="Arial" w:cs="Arial"/>
                <w:b/>
                <w:sz w:val="20"/>
                <w:szCs w:val="20"/>
              </w:rPr>
            </w:pPr>
            <w:r>
              <w:rPr>
                <w:rFonts w:ascii="Arial" w:hAnsi="Arial" w:cs="Arial"/>
                <w:b/>
                <w:sz w:val="20"/>
                <w:szCs w:val="20"/>
              </w:rPr>
              <w:t>Hinweise und Beispiele:</w:t>
            </w:r>
          </w:p>
          <w:p w14:paraId="6AF5CBD2" w14:textId="293D44A2" w:rsidR="00DF1969" w:rsidRDefault="00307479" w:rsidP="00B36E22">
            <w:pPr>
              <w:spacing w:line="276" w:lineRule="auto"/>
              <w:rPr>
                <w:rFonts w:ascii="Arial" w:hAnsi="Arial" w:cs="Arial"/>
                <w:sz w:val="20"/>
                <w:szCs w:val="20"/>
              </w:rPr>
            </w:pPr>
            <w:r>
              <w:rPr>
                <w:rFonts w:ascii="Arial" w:hAnsi="Arial" w:cs="Arial"/>
                <w:sz w:val="20"/>
                <w:szCs w:val="20"/>
              </w:rPr>
              <w:t xml:space="preserve">Cluster und Netzwerke </w:t>
            </w:r>
            <w:r w:rsidR="00F44178">
              <w:rPr>
                <w:rFonts w:ascii="Arial" w:hAnsi="Arial" w:cs="Arial"/>
                <w:sz w:val="20"/>
                <w:szCs w:val="20"/>
              </w:rPr>
              <w:t xml:space="preserve">oder Studien und Konzepte </w:t>
            </w:r>
            <w:r>
              <w:rPr>
                <w:rFonts w:ascii="Arial" w:hAnsi="Arial" w:cs="Arial"/>
                <w:sz w:val="20"/>
                <w:szCs w:val="20"/>
              </w:rPr>
              <w:t xml:space="preserve">zur Energie- und Umweltwirtschaft, Nachhaltigkeit und Klimaschutz </w:t>
            </w:r>
            <w:r w:rsidR="00DF1969" w:rsidRPr="006B2A79">
              <w:rPr>
                <w:rFonts w:ascii="Arial" w:hAnsi="Arial" w:cs="Arial"/>
                <w:sz w:val="20"/>
                <w:szCs w:val="20"/>
              </w:rPr>
              <w:t>zeichnen sich per se durch einen solchen Beitrag aus</w:t>
            </w:r>
            <w:r w:rsidR="00DF1969" w:rsidRPr="00073FDE">
              <w:rPr>
                <w:rFonts w:ascii="Arial" w:hAnsi="Arial" w:cs="Arial"/>
                <w:sz w:val="20"/>
                <w:szCs w:val="20"/>
              </w:rPr>
              <w:t xml:space="preserve">. </w:t>
            </w:r>
            <w:r w:rsidR="00DF1969">
              <w:rPr>
                <w:rFonts w:ascii="Arial" w:hAnsi="Arial" w:cs="Arial"/>
                <w:sz w:val="20"/>
                <w:szCs w:val="20"/>
              </w:rPr>
              <w:t>Hingegen sind Projekte</w:t>
            </w:r>
            <w:r w:rsidR="00B36E22">
              <w:rPr>
                <w:rFonts w:ascii="Arial" w:hAnsi="Arial" w:cs="Arial"/>
                <w:sz w:val="20"/>
                <w:szCs w:val="20"/>
              </w:rPr>
              <w:t xml:space="preserve"> und Zuwendungsempfänger</w:t>
            </w:r>
            <w:r w:rsidR="00DF1969">
              <w:rPr>
                <w:rFonts w:ascii="Arial" w:hAnsi="Arial" w:cs="Arial"/>
                <w:sz w:val="20"/>
                <w:szCs w:val="20"/>
              </w:rPr>
              <w:t xml:space="preserve">, die alleine die Einhaltung von Umweltstandards erfüllen </w:t>
            </w:r>
            <w:r w:rsidR="00DF1969" w:rsidRPr="00073FDE">
              <w:rPr>
                <w:rFonts w:ascii="Arial" w:hAnsi="Arial" w:cs="Arial"/>
                <w:sz w:val="20"/>
                <w:szCs w:val="20"/>
              </w:rPr>
              <w:t>oder ein papierloses Büro führen, nicht als Beitrag zu werten.</w:t>
            </w:r>
          </w:p>
          <w:p w14:paraId="6AF5CBD6" w14:textId="77777777" w:rsidR="005F6321" w:rsidRPr="003A79FB" w:rsidRDefault="005F6321" w:rsidP="002A25A4">
            <w:pPr>
              <w:rPr>
                <w:rFonts w:ascii="Arial" w:hAnsi="Arial" w:cs="Arial"/>
                <w:sz w:val="20"/>
                <w:szCs w:val="20"/>
              </w:rPr>
            </w:pPr>
          </w:p>
        </w:tc>
      </w:tr>
      <w:tr w:rsidR="00DF1969" w:rsidRPr="009D3F7B" w14:paraId="6AF5CBE4" w14:textId="77777777" w:rsidTr="00F644E4">
        <w:trPr>
          <w:trHeight w:val="401"/>
        </w:trPr>
        <w:tc>
          <w:tcPr>
            <w:tcW w:w="9467" w:type="dxa"/>
          </w:tcPr>
          <w:p w14:paraId="6AF5CBD8" w14:textId="77777777" w:rsidR="00DF1969" w:rsidRPr="00C42B4F" w:rsidRDefault="00DF1969" w:rsidP="00F644E4">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6AF5CC00" wp14:editId="6AF5CC01">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D3AD4A4"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6AF5CBDA" w14:textId="1AC38844" w:rsidR="00DF1969" w:rsidRDefault="00DF1969" w:rsidP="00F644E4">
            <w:pPr>
              <w:spacing w:line="276" w:lineRule="auto"/>
              <w:rPr>
                <w:rFonts w:ascii="Arial" w:hAnsi="Arial" w:cs="Arial"/>
                <w:sz w:val="20"/>
                <w:szCs w:val="20"/>
              </w:rPr>
            </w:pPr>
          </w:p>
          <w:p w14:paraId="6AF5CBDB" w14:textId="77777777" w:rsidR="00DF1969" w:rsidRPr="00E4172F" w:rsidRDefault="00DF1969" w:rsidP="00F644E4">
            <w:pPr>
              <w:spacing w:line="276" w:lineRule="auto"/>
              <w:rPr>
                <w:rFonts w:ascii="Arial" w:hAnsi="Arial" w:cs="Arial"/>
                <w:b/>
                <w:sz w:val="20"/>
                <w:szCs w:val="20"/>
              </w:rPr>
            </w:pPr>
            <w:r w:rsidRPr="00E4172F">
              <w:rPr>
                <w:rFonts w:ascii="Arial" w:hAnsi="Arial" w:cs="Arial"/>
                <w:b/>
                <w:sz w:val="20"/>
                <w:szCs w:val="20"/>
              </w:rPr>
              <w:t xml:space="preserve">Definition: </w:t>
            </w:r>
          </w:p>
          <w:p w14:paraId="6AF5CBDE" w14:textId="25168741" w:rsidR="00DF1969" w:rsidRPr="00190DCA" w:rsidRDefault="00DF1969" w:rsidP="00F644E4">
            <w:pPr>
              <w:spacing w:line="276" w:lineRule="auto"/>
              <w:rPr>
                <w:rFonts w:ascii="Arial" w:hAnsi="Arial" w:cs="Arial"/>
                <w:b/>
                <w:sz w:val="18"/>
                <w:szCs w:val="20"/>
              </w:rPr>
            </w:pPr>
            <w:r>
              <w:rPr>
                <w:rFonts w:ascii="Arial" w:hAnsi="Arial" w:cs="Arial"/>
                <w:sz w:val="20"/>
                <w:szCs w:val="20"/>
              </w:rPr>
              <w:t>Ein besonderer Beitrag liegt dann vor,</w:t>
            </w:r>
            <w:r w:rsidR="00F44178">
              <w:rPr>
                <w:rFonts w:ascii="Arial" w:hAnsi="Arial" w:cs="Arial"/>
                <w:sz w:val="20"/>
                <w:szCs w:val="20"/>
              </w:rPr>
              <w:t xml:space="preserve"> wenn</w:t>
            </w:r>
            <w:r>
              <w:rPr>
                <w:rFonts w:ascii="Arial" w:hAnsi="Arial" w:cs="Arial"/>
                <w:sz w:val="20"/>
                <w:szCs w:val="20"/>
              </w:rPr>
              <w:t xml:space="preserve"> </w:t>
            </w:r>
            <w:r w:rsidR="0068599F">
              <w:rPr>
                <w:rFonts w:ascii="Arial" w:hAnsi="Arial" w:cs="Arial"/>
                <w:sz w:val="20"/>
                <w:szCs w:val="20"/>
              </w:rPr>
              <w:t>im Cluster oder Netzwerk</w:t>
            </w:r>
            <w:r>
              <w:rPr>
                <w:rFonts w:ascii="Arial" w:hAnsi="Arial" w:cs="Arial"/>
                <w:sz w:val="20"/>
                <w:szCs w:val="20"/>
              </w:rPr>
              <w:t xml:space="preserve"> </w:t>
            </w:r>
            <w:r w:rsidR="0068599F">
              <w:rPr>
                <w:rFonts w:ascii="Arial" w:hAnsi="Arial" w:cs="Arial"/>
                <w:sz w:val="20"/>
                <w:szCs w:val="20"/>
              </w:rPr>
              <w:t>Technologien und Innovationen</w:t>
            </w:r>
            <w:r>
              <w:rPr>
                <w:rFonts w:ascii="Arial" w:hAnsi="Arial" w:cs="Arial"/>
                <w:sz w:val="20"/>
                <w:szCs w:val="20"/>
              </w:rPr>
              <w:t xml:space="preserve"> </w:t>
            </w:r>
            <w:r w:rsidR="0068599F">
              <w:rPr>
                <w:rFonts w:ascii="Arial" w:hAnsi="Arial" w:cs="Arial"/>
                <w:sz w:val="20"/>
                <w:szCs w:val="20"/>
              </w:rPr>
              <w:t xml:space="preserve">vorangetrieben </w:t>
            </w:r>
            <w:r>
              <w:rPr>
                <w:rFonts w:ascii="Arial" w:hAnsi="Arial" w:cs="Arial"/>
                <w:sz w:val="20"/>
                <w:szCs w:val="20"/>
              </w:rPr>
              <w:t>werden soll</w:t>
            </w:r>
            <w:r w:rsidR="0068599F">
              <w:rPr>
                <w:rFonts w:ascii="Arial" w:hAnsi="Arial" w:cs="Arial"/>
                <w:sz w:val="20"/>
                <w:szCs w:val="20"/>
              </w:rPr>
              <w:t>en</w:t>
            </w:r>
            <w:r w:rsidRPr="00635C60">
              <w:rPr>
                <w:rFonts w:ascii="Arial" w:hAnsi="Arial" w:cs="Arial"/>
                <w:sz w:val="20"/>
                <w:szCs w:val="20"/>
              </w:rPr>
              <w:t xml:space="preserve">, </w:t>
            </w:r>
            <w:r>
              <w:rPr>
                <w:rFonts w:ascii="Arial" w:hAnsi="Arial" w:cs="Arial"/>
                <w:sz w:val="20"/>
                <w:szCs w:val="20"/>
              </w:rPr>
              <w:t>d</w:t>
            </w:r>
            <w:r w:rsidR="0068599F">
              <w:rPr>
                <w:rFonts w:ascii="Arial" w:hAnsi="Arial" w:cs="Arial"/>
                <w:sz w:val="20"/>
                <w:szCs w:val="20"/>
              </w:rPr>
              <w:t>ie eine</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BC3FE8">
              <w:rPr>
                <w:rFonts w:ascii="Arial" w:hAnsi="Arial" w:cs="Arial"/>
                <w:sz w:val="20"/>
                <w:szCs w:val="20"/>
              </w:rPr>
              <w:t>entgegenwirken</w:t>
            </w:r>
            <w:r w:rsidR="0068599F">
              <w:rPr>
                <w:rFonts w:ascii="Arial" w:hAnsi="Arial" w:cs="Arial"/>
                <w:sz w:val="20"/>
                <w:szCs w:val="20"/>
              </w:rPr>
              <w:t>.</w:t>
            </w:r>
            <w:r w:rsidR="00F44178">
              <w:rPr>
                <w:rFonts w:ascii="Arial" w:hAnsi="Arial" w:cs="Arial"/>
                <w:sz w:val="20"/>
                <w:szCs w:val="20"/>
              </w:rPr>
              <w:t xml:space="preserve"> </w:t>
            </w:r>
            <w:r w:rsidR="000E0C9E">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rsidR="000E0C9E">
              <w:t xml:space="preserve"> </w:t>
            </w:r>
          </w:p>
          <w:p w14:paraId="473E973E" w14:textId="77777777" w:rsidR="003715CC" w:rsidRDefault="003715CC" w:rsidP="00646ABD">
            <w:pPr>
              <w:rPr>
                <w:rFonts w:ascii="Arial" w:hAnsi="Arial" w:cs="Arial"/>
                <w:b/>
                <w:sz w:val="20"/>
                <w:szCs w:val="20"/>
              </w:rPr>
            </w:pPr>
            <w:r>
              <w:rPr>
                <w:rFonts w:ascii="Arial" w:hAnsi="Arial" w:cs="Arial"/>
                <w:b/>
                <w:sz w:val="20"/>
                <w:szCs w:val="20"/>
              </w:rPr>
              <w:t>Hinweise und Beispiele:</w:t>
            </w:r>
          </w:p>
          <w:p w14:paraId="392CCD3B" w14:textId="473CFEFD" w:rsidR="00646ABD" w:rsidRDefault="006143B0" w:rsidP="00646ABD">
            <w:pPr>
              <w:rPr>
                <w:rFonts w:ascii="Arial" w:hAnsi="Arial" w:cs="Arial"/>
                <w:sz w:val="20"/>
              </w:rPr>
            </w:pPr>
            <w:r w:rsidRPr="00190DCA">
              <w:rPr>
                <w:rFonts w:ascii="Arial" w:hAnsi="Arial" w:cs="Arial"/>
                <w:sz w:val="20"/>
              </w:rPr>
              <w:t>In der Regel ist die Frage mit NEIN zu beantworten.</w:t>
            </w:r>
            <w:r w:rsidR="00DF1969" w:rsidRPr="00190DCA">
              <w:rPr>
                <w:rFonts w:ascii="Arial" w:hAnsi="Arial" w:cs="Arial"/>
                <w:sz w:val="20"/>
              </w:rPr>
              <w:t xml:space="preserve"> </w:t>
            </w:r>
          </w:p>
          <w:p w14:paraId="6AF5CBE3" w14:textId="06CA263B" w:rsidR="00F44178" w:rsidRPr="00F44178" w:rsidRDefault="00F44178" w:rsidP="00646ABD">
            <w:pPr>
              <w:rPr>
                <w:rFonts w:ascii="Arial" w:hAnsi="Arial" w:cs="Arial"/>
                <w:sz w:val="20"/>
              </w:rPr>
            </w:pPr>
          </w:p>
        </w:tc>
      </w:tr>
      <w:tr w:rsidR="00DF1969" w:rsidRPr="009D3F7B" w14:paraId="6AF5CBEF" w14:textId="77777777" w:rsidTr="00F644E4">
        <w:trPr>
          <w:trHeight w:val="3593"/>
        </w:trPr>
        <w:tc>
          <w:tcPr>
            <w:tcW w:w="9467" w:type="dxa"/>
          </w:tcPr>
          <w:p w14:paraId="6AF5CBE5" w14:textId="05A73720" w:rsidR="00DF1969" w:rsidRPr="00C42B4F" w:rsidRDefault="00DF1969" w:rsidP="00F644E4">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6143B0" w:rsidRPr="006143B0">
              <w:rPr>
                <w:rFonts w:ascii="Arial" w:hAnsi="Arial" w:cs="Arial"/>
                <w:b/>
                <w:i/>
                <w:color w:val="1F497D" w:themeColor="text2"/>
                <w:sz w:val="20"/>
                <w:szCs w:val="20"/>
              </w:rPr>
              <w:t>Anzahl der Unternehmen, die bei der Entwicklung von neuen Produkten</w:t>
            </w:r>
            <w:r w:rsidR="006143B0">
              <w:rPr>
                <w:rFonts w:ascii="Arial" w:hAnsi="Arial" w:cs="Arial"/>
                <w:b/>
                <w:i/>
                <w:color w:val="1F497D" w:themeColor="text2"/>
                <w:sz w:val="20"/>
                <w:szCs w:val="20"/>
              </w:rPr>
              <w:t xml:space="preserve"> und </w:t>
            </w:r>
            <w:r w:rsidR="00F17B50">
              <w:rPr>
                <w:rFonts w:ascii="Arial" w:hAnsi="Arial" w:cs="Arial"/>
                <w:b/>
                <w:i/>
                <w:color w:val="1F497D" w:themeColor="text2"/>
                <w:sz w:val="20"/>
                <w:szCs w:val="20"/>
              </w:rPr>
              <w:t>Dienstleistungen</w:t>
            </w:r>
            <w:r w:rsidR="006143B0" w:rsidRPr="006143B0">
              <w:rPr>
                <w:rFonts w:ascii="Arial" w:hAnsi="Arial" w:cs="Arial"/>
                <w:b/>
                <w:i/>
                <w:color w:val="1F497D" w:themeColor="text2"/>
                <w:sz w:val="20"/>
                <w:szCs w:val="20"/>
              </w:rPr>
              <w:t xml:space="preserve"> voraussichtlich unterstützt werden</w:t>
            </w:r>
            <w:r w:rsidR="00F4417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6AF5CBE6" w14:textId="77777777" w:rsidR="00DF1969" w:rsidRDefault="00DF1969" w:rsidP="00F644E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AF5CC02" wp14:editId="6AF5CC0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B100E88"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F5CBE7" w14:textId="77777777" w:rsidR="006143B0" w:rsidRPr="002D56F8" w:rsidRDefault="006143B0" w:rsidP="006143B0">
            <w:pPr>
              <w:spacing w:line="276" w:lineRule="auto"/>
              <w:rPr>
                <w:rFonts w:ascii="Arial" w:hAnsi="Arial" w:cs="Arial"/>
                <w:b/>
                <w:sz w:val="20"/>
                <w:szCs w:val="20"/>
              </w:rPr>
            </w:pPr>
            <w:r w:rsidRPr="002D56F8">
              <w:rPr>
                <w:rFonts w:ascii="Arial" w:hAnsi="Arial" w:cs="Arial"/>
                <w:b/>
                <w:sz w:val="20"/>
                <w:szCs w:val="20"/>
              </w:rPr>
              <w:t>Definition:</w:t>
            </w:r>
          </w:p>
          <w:p w14:paraId="6AF5CBE8" w14:textId="160F1F04" w:rsidR="006143B0" w:rsidRDefault="006143B0" w:rsidP="006143B0">
            <w:pPr>
              <w:spacing w:line="276" w:lineRule="auto"/>
              <w:rPr>
                <w:rFonts w:ascii="Arial" w:hAnsi="Arial" w:cs="Arial"/>
                <w:sz w:val="20"/>
                <w:szCs w:val="20"/>
              </w:rPr>
            </w:pPr>
            <w:r>
              <w:rPr>
                <w:rFonts w:ascii="Arial" w:hAnsi="Arial" w:cs="Arial"/>
                <w:sz w:val="20"/>
                <w:szCs w:val="20"/>
              </w:rPr>
              <w:t xml:space="preserve">Dieser Indikator erfasst die Effekte der Cluster- bzw. Netzwerkförderung. Hier soll </w:t>
            </w:r>
            <w:r w:rsidR="00F44178">
              <w:rPr>
                <w:rFonts w:ascii="Arial" w:hAnsi="Arial" w:cs="Arial"/>
                <w:sz w:val="20"/>
                <w:szCs w:val="20"/>
              </w:rPr>
              <w:t xml:space="preserve">möglichst die Anzahl der </w:t>
            </w:r>
            <w:r>
              <w:rPr>
                <w:rFonts w:ascii="Arial" w:hAnsi="Arial" w:cs="Arial"/>
                <w:sz w:val="20"/>
                <w:szCs w:val="20"/>
              </w:rPr>
              <w:t xml:space="preserve">Unternehmen </w:t>
            </w:r>
            <w:r w:rsidR="00F44178">
              <w:rPr>
                <w:rFonts w:ascii="Arial" w:hAnsi="Arial" w:cs="Arial"/>
                <w:sz w:val="20"/>
                <w:szCs w:val="20"/>
              </w:rPr>
              <w:t xml:space="preserve">abgeschätzt </w:t>
            </w:r>
            <w:r>
              <w:rPr>
                <w:rFonts w:ascii="Arial" w:hAnsi="Arial" w:cs="Arial"/>
                <w:sz w:val="20"/>
                <w:szCs w:val="20"/>
              </w:rPr>
              <w:t xml:space="preserve">werden, </w:t>
            </w:r>
            <w:r w:rsidR="00F44178">
              <w:rPr>
                <w:rFonts w:ascii="Arial" w:hAnsi="Arial" w:cs="Arial"/>
                <w:sz w:val="20"/>
                <w:szCs w:val="20"/>
              </w:rPr>
              <w:t xml:space="preserve">die bei der konkreten Anbahnung und Entwicklung von </w:t>
            </w:r>
            <w:r>
              <w:rPr>
                <w:rFonts w:ascii="Arial" w:hAnsi="Arial" w:cs="Arial"/>
                <w:sz w:val="20"/>
                <w:szCs w:val="20"/>
              </w:rPr>
              <w:t>FuE-Projekte</w:t>
            </w:r>
            <w:r w:rsidR="00F44178">
              <w:rPr>
                <w:rFonts w:ascii="Arial" w:hAnsi="Arial" w:cs="Arial"/>
                <w:sz w:val="20"/>
                <w:szCs w:val="20"/>
              </w:rPr>
              <w:t>n</w:t>
            </w:r>
            <w:r>
              <w:rPr>
                <w:rFonts w:ascii="Arial" w:hAnsi="Arial" w:cs="Arial"/>
                <w:sz w:val="20"/>
                <w:szCs w:val="20"/>
              </w:rPr>
              <w:t xml:space="preserve"> </w:t>
            </w:r>
            <w:r w:rsidR="00F44178">
              <w:rPr>
                <w:rFonts w:ascii="Arial" w:hAnsi="Arial" w:cs="Arial"/>
                <w:sz w:val="20"/>
                <w:szCs w:val="20"/>
              </w:rPr>
              <w:t>unterstützt werden sollen.</w:t>
            </w:r>
            <w:r w:rsidR="00BB4173">
              <w:rPr>
                <w:rFonts w:ascii="Arial" w:hAnsi="Arial" w:cs="Arial"/>
                <w:sz w:val="20"/>
                <w:szCs w:val="20"/>
              </w:rPr>
              <w:t xml:space="preserve"> Hier soll nicht die gesamte Branche als Zielgruppe abgeschätzt werden.</w:t>
            </w:r>
          </w:p>
          <w:p w14:paraId="6AF5CBE9" w14:textId="77777777" w:rsidR="006143B0" w:rsidRDefault="006143B0" w:rsidP="006143B0">
            <w:pPr>
              <w:spacing w:line="276" w:lineRule="auto"/>
              <w:rPr>
                <w:rFonts w:ascii="Arial" w:hAnsi="Arial" w:cs="Arial"/>
                <w:sz w:val="20"/>
                <w:szCs w:val="20"/>
              </w:rPr>
            </w:pPr>
          </w:p>
          <w:p w14:paraId="6AF5CBEA" w14:textId="4A03304B" w:rsidR="006143B0" w:rsidRPr="002E319A" w:rsidRDefault="003715CC" w:rsidP="006143B0">
            <w:pPr>
              <w:spacing w:line="276" w:lineRule="auto"/>
              <w:rPr>
                <w:rFonts w:ascii="Arial" w:hAnsi="Arial" w:cs="Arial"/>
                <w:b/>
                <w:sz w:val="20"/>
                <w:szCs w:val="20"/>
              </w:rPr>
            </w:pPr>
            <w:r>
              <w:rPr>
                <w:rFonts w:ascii="Arial" w:hAnsi="Arial" w:cs="Arial"/>
                <w:b/>
                <w:sz w:val="20"/>
                <w:szCs w:val="20"/>
              </w:rPr>
              <w:t>Hinweise und Beispiele:</w:t>
            </w:r>
            <w:r w:rsidR="006143B0" w:rsidRPr="002E319A">
              <w:rPr>
                <w:rFonts w:ascii="Arial" w:hAnsi="Arial" w:cs="Arial"/>
                <w:b/>
                <w:sz w:val="20"/>
                <w:szCs w:val="20"/>
              </w:rPr>
              <w:t xml:space="preserve"> </w:t>
            </w:r>
          </w:p>
          <w:p w14:paraId="6AF5CBEB" w14:textId="574915F9" w:rsidR="00DF1969" w:rsidRDefault="00C962EB" w:rsidP="006143B0">
            <w:pPr>
              <w:spacing w:line="276" w:lineRule="auto"/>
              <w:rPr>
                <w:rFonts w:ascii="Arial" w:hAnsi="Arial" w:cs="Arial"/>
                <w:sz w:val="20"/>
                <w:szCs w:val="20"/>
              </w:rPr>
            </w:pPr>
            <w:r>
              <w:rPr>
                <w:rFonts w:ascii="Arial" w:hAnsi="Arial" w:cs="Arial"/>
                <w:sz w:val="20"/>
                <w:szCs w:val="20"/>
              </w:rPr>
              <w:t xml:space="preserve">Im Cluster </w:t>
            </w:r>
            <w:r w:rsidR="00CA78CF">
              <w:rPr>
                <w:rFonts w:ascii="Arial" w:hAnsi="Arial" w:cs="Arial"/>
                <w:sz w:val="20"/>
                <w:szCs w:val="20"/>
              </w:rPr>
              <w:t xml:space="preserve">sollen </w:t>
            </w:r>
            <w:r>
              <w:rPr>
                <w:rFonts w:ascii="Arial" w:hAnsi="Arial" w:cs="Arial"/>
                <w:sz w:val="20"/>
                <w:szCs w:val="20"/>
              </w:rPr>
              <w:t>forschungsaffine Unternehmen mit Hochschulen zusammengebracht</w:t>
            </w:r>
            <w:r w:rsidR="00CA78CF">
              <w:rPr>
                <w:rFonts w:ascii="Arial" w:hAnsi="Arial" w:cs="Arial"/>
                <w:sz w:val="20"/>
                <w:szCs w:val="20"/>
              </w:rPr>
              <w:t xml:space="preserve"> werden</w:t>
            </w:r>
            <w:r>
              <w:rPr>
                <w:rFonts w:ascii="Arial" w:hAnsi="Arial" w:cs="Arial"/>
                <w:sz w:val="20"/>
                <w:szCs w:val="20"/>
              </w:rPr>
              <w:t>, um an konkreten Innovationsvorhaben zu arbeiten.</w:t>
            </w:r>
            <w:r w:rsidR="00F44178">
              <w:rPr>
                <w:rFonts w:ascii="Arial" w:hAnsi="Arial" w:cs="Arial"/>
                <w:sz w:val="20"/>
                <w:szCs w:val="20"/>
              </w:rPr>
              <w:t xml:space="preserve"> </w:t>
            </w:r>
            <w:r w:rsidR="00CA78CF">
              <w:rPr>
                <w:rFonts w:ascii="Arial" w:hAnsi="Arial" w:cs="Arial"/>
                <w:sz w:val="20"/>
                <w:szCs w:val="20"/>
              </w:rPr>
              <w:t xml:space="preserve">Der Cluster übernimmt hier eine aktive Matching- oder Beratungsfunktion. In diesem Fall werden allein die </w:t>
            </w:r>
            <w:r w:rsidR="00F44178">
              <w:rPr>
                <w:rFonts w:ascii="Arial" w:hAnsi="Arial" w:cs="Arial"/>
                <w:sz w:val="20"/>
                <w:szCs w:val="20"/>
              </w:rPr>
              <w:t>Unternehmen gezählt.</w:t>
            </w:r>
            <w:r>
              <w:rPr>
                <w:rFonts w:ascii="Arial" w:hAnsi="Arial" w:cs="Arial"/>
                <w:sz w:val="20"/>
                <w:szCs w:val="20"/>
              </w:rPr>
              <w:t xml:space="preserve"> </w:t>
            </w:r>
          </w:p>
          <w:p w14:paraId="326F7D17" w14:textId="77777777" w:rsidR="00646ABD" w:rsidRDefault="00646ABD" w:rsidP="00646ABD">
            <w:pPr>
              <w:spacing w:line="276" w:lineRule="auto"/>
              <w:rPr>
                <w:rFonts w:ascii="Arial" w:hAnsi="Arial" w:cs="Arial"/>
                <w:sz w:val="20"/>
                <w:szCs w:val="20"/>
              </w:rPr>
            </w:pPr>
          </w:p>
          <w:p w14:paraId="40BB25D7" w14:textId="50B5E03D" w:rsidR="0017428D" w:rsidRPr="00384D55" w:rsidRDefault="000B2052" w:rsidP="0017428D">
            <w:r w:rsidRPr="00F335BB">
              <w:rPr>
                <w:rFonts w:ascii="Arial" w:hAnsi="Arial" w:cs="Arial"/>
                <w:b/>
                <w:sz w:val="20"/>
                <w:szCs w:val="20"/>
              </w:rPr>
              <w:t xml:space="preserve">Hinweis: </w:t>
            </w:r>
            <w:r>
              <w:rPr>
                <w:rFonts w:ascii="Arial" w:hAnsi="Arial" w:cs="Arial"/>
                <w:b/>
                <w:sz w:val="20"/>
                <w:szCs w:val="20"/>
              </w:rPr>
              <w:br/>
            </w:r>
            <w:r w:rsidR="00F17B50">
              <w:rPr>
                <w:rFonts w:ascii="Arial" w:hAnsi="Arial" w:cs="Arial"/>
                <w:sz w:val="20"/>
                <w:szCs w:val="20"/>
              </w:rPr>
              <w:t xml:space="preserve">Im Abschlussbogen zum Projekt ist die tatsächliche Anzahl der unterstützten Unternehmen anzugeben. </w:t>
            </w:r>
            <w:r w:rsidR="0017428D" w:rsidRPr="00BC3FE8">
              <w:rPr>
                <w:rFonts w:ascii="Arial" w:hAnsi="Arial" w:cs="Arial"/>
                <w:b/>
                <w:sz w:val="20"/>
                <w:szCs w:val="20"/>
              </w:rPr>
              <w:t>Bitte stellen Sie sicher, dass Sie Ihre Angaben hierzu eindeutig dokumentieren und diese Dokumentation i.d.R. namentliche Nennung, z.B. über Listen, zu erfolgen hat. Es dürfen nur Unternehme</w:t>
            </w:r>
            <w:r w:rsidR="00F17B50">
              <w:rPr>
                <w:rFonts w:ascii="Arial" w:hAnsi="Arial" w:cs="Arial"/>
                <w:b/>
                <w:sz w:val="20"/>
                <w:szCs w:val="20"/>
              </w:rPr>
              <w:t xml:space="preserve">n, die nachweisbar </w:t>
            </w:r>
            <w:r w:rsidR="00D61BBE" w:rsidRPr="00BC3FE8">
              <w:rPr>
                <w:rFonts w:ascii="Arial" w:hAnsi="Arial" w:cs="Arial"/>
                <w:b/>
                <w:sz w:val="20"/>
                <w:szCs w:val="20"/>
              </w:rPr>
              <w:t>unterstütz</w:t>
            </w:r>
            <w:r w:rsidR="00110EB3" w:rsidRPr="00BC3FE8">
              <w:rPr>
                <w:rFonts w:ascii="Arial" w:hAnsi="Arial" w:cs="Arial"/>
                <w:b/>
                <w:sz w:val="20"/>
                <w:szCs w:val="20"/>
              </w:rPr>
              <w:t>t</w:t>
            </w:r>
            <w:r w:rsidR="0017428D" w:rsidRPr="00BC3FE8">
              <w:rPr>
                <w:rFonts w:ascii="Arial" w:hAnsi="Arial" w:cs="Arial"/>
                <w:b/>
                <w:sz w:val="20"/>
                <w:szCs w:val="20"/>
              </w:rPr>
              <w:t xml:space="preserve"> worden sind, im Abschlussbogen angegeben werden.</w:t>
            </w:r>
          </w:p>
          <w:p w14:paraId="6AF5CBEE" w14:textId="7A1EA0A9" w:rsidR="000B2052" w:rsidRPr="00A5547F" w:rsidRDefault="000B2052" w:rsidP="00646ABD">
            <w:pPr>
              <w:spacing w:line="276" w:lineRule="auto"/>
              <w:rPr>
                <w:rFonts w:ascii="Arial" w:hAnsi="Arial" w:cs="Arial"/>
                <w:sz w:val="20"/>
                <w:szCs w:val="20"/>
              </w:rPr>
            </w:pPr>
          </w:p>
        </w:tc>
      </w:tr>
    </w:tbl>
    <w:p w14:paraId="6AF5CBF5" w14:textId="1DB187F8" w:rsidR="005109CA" w:rsidRPr="006D78C2" w:rsidRDefault="005109CA" w:rsidP="000B422C">
      <w:pPr>
        <w:rPr>
          <w:rFonts w:ascii="Arial" w:hAnsi="Arial" w:cs="Arial"/>
        </w:rPr>
      </w:pPr>
      <w:bookmarkStart w:id="0" w:name="_GoBack"/>
      <w:bookmarkEnd w:id="0"/>
    </w:p>
    <w:sectPr w:rsidR="005109CA"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CC06" w14:textId="77777777" w:rsidR="00F644E4" w:rsidRDefault="00F644E4" w:rsidP="000B422C">
      <w:pPr>
        <w:spacing w:after="0" w:line="240" w:lineRule="auto"/>
      </w:pPr>
      <w:r>
        <w:separator/>
      </w:r>
    </w:p>
  </w:endnote>
  <w:endnote w:type="continuationSeparator" w:id="0">
    <w:p w14:paraId="6AF5CC07" w14:textId="77777777" w:rsidR="00F644E4" w:rsidRDefault="00F644E4"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91C3" w14:textId="745A8C84" w:rsidR="000E17D7" w:rsidRDefault="000E17D7">
    <w:pPr>
      <w:pStyle w:val="Fuzeile"/>
      <w:jc w:val="right"/>
    </w:pPr>
    <w:r>
      <w:t xml:space="preserve">Stand: </w:t>
    </w:r>
    <w:r w:rsidR="001704B8">
      <w:t>30.11.</w:t>
    </w:r>
    <w:r w:rsidR="00BC3FE8">
      <w:t>2017</w:t>
    </w:r>
    <w:r>
      <w:tab/>
    </w:r>
    <w:r>
      <w:tab/>
    </w:r>
    <w:sdt>
      <w:sdtPr>
        <w:id w:val="-642202004"/>
        <w:docPartObj>
          <w:docPartGallery w:val="Page Numbers (Bottom of Page)"/>
          <w:docPartUnique/>
        </w:docPartObj>
      </w:sdtPr>
      <w:sdtEndPr/>
      <w:sdtContent>
        <w:r>
          <w:fldChar w:fldCharType="begin"/>
        </w:r>
        <w:r>
          <w:instrText>PAGE   \* MERGEFORMAT</w:instrText>
        </w:r>
        <w:r>
          <w:fldChar w:fldCharType="separate"/>
        </w:r>
        <w:r w:rsidR="00F17B50">
          <w:rPr>
            <w:noProof/>
          </w:rPr>
          <w:t>4</w:t>
        </w:r>
        <w:r>
          <w:fldChar w:fldCharType="end"/>
        </w:r>
      </w:sdtContent>
    </w:sdt>
  </w:p>
  <w:p w14:paraId="7DDAA4EF" w14:textId="77777777" w:rsidR="00CF4F73" w:rsidRDefault="00CF4F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CC04" w14:textId="77777777" w:rsidR="00F644E4" w:rsidRDefault="00F644E4" w:rsidP="000B422C">
      <w:pPr>
        <w:spacing w:after="0" w:line="240" w:lineRule="auto"/>
      </w:pPr>
      <w:r>
        <w:separator/>
      </w:r>
    </w:p>
  </w:footnote>
  <w:footnote w:type="continuationSeparator" w:id="0">
    <w:p w14:paraId="6AF5CC05" w14:textId="77777777" w:rsidR="00F644E4" w:rsidRDefault="00F644E4" w:rsidP="000B422C">
      <w:pPr>
        <w:spacing w:after="0" w:line="240" w:lineRule="auto"/>
      </w:pPr>
      <w:r>
        <w:continuationSeparator/>
      </w:r>
    </w:p>
  </w:footnote>
  <w:footnote w:id="1">
    <w:p w14:paraId="53F4EFAD" w14:textId="27FEEA72" w:rsidR="00CF4F73" w:rsidRPr="00CF4F73" w:rsidRDefault="00CF4F73">
      <w:pPr>
        <w:pStyle w:val="Funotentext"/>
        <w:rPr>
          <w:sz w:val="18"/>
        </w:rPr>
      </w:pPr>
      <w:r w:rsidRPr="00CF4F73">
        <w:rPr>
          <w:rStyle w:val="Funotenzeichen"/>
          <w:sz w:val="18"/>
        </w:rPr>
        <w:footnoteRef/>
      </w:r>
      <w:r w:rsidRPr="00CF4F73">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CC08" w14:textId="77777777" w:rsidR="00F644E4" w:rsidRPr="00F9671E" w:rsidRDefault="00F644E4" w:rsidP="00F9671E">
    <w:pPr>
      <w:spacing w:after="0"/>
    </w:pPr>
    <w:r w:rsidRPr="00F9671E">
      <w:rPr>
        <w:noProof/>
        <w:lang w:eastAsia="de-DE"/>
      </w:rPr>
      <w:drawing>
        <wp:anchor distT="0" distB="0" distL="114300" distR="114300" simplePos="0" relativeHeight="251658240" behindDoc="1" locked="0" layoutInCell="1" allowOverlap="1" wp14:anchorId="6AF5CC0B" wp14:editId="6AF5CC0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AF5CC09" w14:textId="77777777" w:rsidR="00F644E4" w:rsidRPr="00F9671E" w:rsidRDefault="00F644E4" w:rsidP="000B422C">
    <w:pPr>
      <w:pStyle w:val="Kopfzeile"/>
      <w:rPr>
        <w:sz w:val="16"/>
        <w:szCs w:val="16"/>
      </w:rPr>
    </w:pPr>
    <w:r w:rsidRPr="00F9671E">
      <w:rPr>
        <w:sz w:val="16"/>
        <w:szCs w:val="16"/>
      </w:rPr>
      <w:t>FÜR DEN EUROPÄISCHEN FONDS FÜR REGIONALE ENTWICKLUNG</w:t>
    </w:r>
  </w:p>
  <w:p w14:paraId="6AF5CC0A" w14:textId="77777777" w:rsidR="00F644E4" w:rsidRPr="00F9671E" w:rsidRDefault="00F644E4"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DC113B"/>
    <w:multiLevelType w:val="hybridMultilevel"/>
    <w:tmpl w:val="AABEE332"/>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4785"/>
    <w:rsid w:val="000649CF"/>
    <w:rsid w:val="00093199"/>
    <w:rsid w:val="00093BC3"/>
    <w:rsid w:val="000B2052"/>
    <w:rsid w:val="000B422C"/>
    <w:rsid w:val="000E0C9E"/>
    <w:rsid w:val="000E17D7"/>
    <w:rsid w:val="00110D1F"/>
    <w:rsid w:val="00110EB3"/>
    <w:rsid w:val="00114B60"/>
    <w:rsid w:val="00123709"/>
    <w:rsid w:val="001704B8"/>
    <w:rsid w:val="0017428D"/>
    <w:rsid w:val="00190DCA"/>
    <w:rsid w:val="001D50FB"/>
    <w:rsid w:val="001D6BC8"/>
    <w:rsid w:val="001F1AD8"/>
    <w:rsid w:val="00241D8F"/>
    <w:rsid w:val="0026294C"/>
    <w:rsid w:val="00286EF7"/>
    <w:rsid w:val="00295743"/>
    <w:rsid w:val="002A25A4"/>
    <w:rsid w:val="002F127F"/>
    <w:rsid w:val="00307479"/>
    <w:rsid w:val="00317B3B"/>
    <w:rsid w:val="00340104"/>
    <w:rsid w:val="003715CC"/>
    <w:rsid w:val="00382DD5"/>
    <w:rsid w:val="00385B13"/>
    <w:rsid w:val="003943EF"/>
    <w:rsid w:val="003961DC"/>
    <w:rsid w:val="003A000E"/>
    <w:rsid w:val="004067BA"/>
    <w:rsid w:val="00417F92"/>
    <w:rsid w:val="0042031C"/>
    <w:rsid w:val="004702F9"/>
    <w:rsid w:val="004737FD"/>
    <w:rsid w:val="00475F05"/>
    <w:rsid w:val="004A1D9C"/>
    <w:rsid w:val="004E4417"/>
    <w:rsid w:val="004F7525"/>
    <w:rsid w:val="005109CA"/>
    <w:rsid w:val="00587F35"/>
    <w:rsid w:val="005B0138"/>
    <w:rsid w:val="005E7305"/>
    <w:rsid w:val="005F6321"/>
    <w:rsid w:val="0061060C"/>
    <w:rsid w:val="006143B0"/>
    <w:rsid w:val="0062020B"/>
    <w:rsid w:val="00646ABD"/>
    <w:rsid w:val="00666FE1"/>
    <w:rsid w:val="0068599F"/>
    <w:rsid w:val="006A792D"/>
    <w:rsid w:val="006D78C2"/>
    <w:rsid w:val="006E49E3"/>
    <w:rsid w:val="007000FB"/>
    <w:rsid w:val="00712B1E"/>
    <w:rsid w:val="007208D7"/>
    <w:rsid w:val="00741501"/>
    <w:rsid w:val="007434B4"/>
    <w:rsid w:val="00762D68"/>
    <w:rsid w:val="007741DB"/>
    <w:rsid w:val="00793C22"/>
    <w:rsid w:val="007B712A"/>
    <w:rsid w:val="007C3EB4"/>
    <w:rsid w:val="007C453C"/>
    <w:rsid w:val="007C6AE1"/>
    <w:rsid w:val="007D0492"/>
    <w:rsid w:val="007D1945"/>
    <w:rsid w:val="00806889"/>
    <w:rsid w:val="008115C0"/>
    <w:rsid w:val="0088715E"/>
    <w:rsid w:val="0089404D"/>
    <w:rsid w:val="008A3586"/>
    <w:rsid w:val="0090027F"/>
    <w:rsid w:val="009078F0"/>
    <w:rsid w:val="009173F0"/>
    <w:rsid w:val="009410FB"/>
    <w:rsid w:val="00943CF3"/>
    <w:rsid w:val="00944F45"/>
    <w:rsid w:val="00A01E46"/>
    <w:rsid w:val="00A107BD"/>
    <w:rsid w:val="00A168DB"/>
    <w:rsid w:val="00A17F52"/>
    <w:rsid w:val="00A30945"/>
    <w:rsid w:val="00A4784D"/>
    <w:rsid w:val="00A5547F"/>
    <w:rsid w:val="00A64B75"/>
    <w:rsid w:val="00A9569B"/>
    <w:rsid w:val="00AB5D52"/>
    <w:rsid w:val="00AC3931"/>
    <w:rsid w:val="00AE0BFA"/>
    <w:rsid w:val="00B22494"/>
    <w:rsid w:val="00B25927"/>
    <w:rsid w:val="00B36E22"/>
    <w:rsid w:val="00B70EC6"/>
    <w:rsid w:val="00B8415D"/>
    <w:rsid w:val="00B9637A"/>
    <w:rsid w:val="00BB4173"/>
    <w:rsid w:val="00BC3FE8"/>
    <w:rsid w:val="00BE7B49"/>
    <w:rsid w:val="00C10AF7"/>
    <w:rsid w:val="00C45E08"/>
    <w:rsid w:val="00C60D24"/>
    <w:rsid w:val="00C83C8F"/>
    <w:rsid w:val="00C83EDF"/>
    <w:rsid w:val="00C962EB"/>
    <w:rsid w:val="00CA78CF"/>
    <w:rsid w:val="00CB0066"/>
    <w:rsid w:val="00CC6DA7"/>
    <w:rsid w:val="00CF4F73"/>
    <w:rsid w:val="00D13B82"/>
    <w:rsid w:val="00D41BCF"/>
    <w:rsid w:val="00D61BBE"/>
    <w:rsid w:val="00D70C9F"/>
    <w:rsid w:val="00D87F52"/>
    <w:rsid w:val="00DB27AB"/>
    <w:rsid w:val="00DB4201"/>
    <w:rsid w:val="00DE5244"/>
    <w:rsid w:val="00DF1969"/>
    <w:rsid w:val="00DF21E2"/>
    <w:rsid w:val="00E61A82"/>
    <w:rsid w:val="00E713B2"/>
    <w:rsid w:val="00E72217"/>
    <w:rsid w:val="00E94051"/>
    <w:rsid w:val="00EC509F"/>
    <w:rsid w:val="00EC7692"/>
    <w:rsid w:val="00EF6D5D"/>
    <w:rsid w:val="00F008E4"/>
    <w:rsid w:val="00F17B50"/>
    <w:rsid w:val="00F44178"/>
    <w:rsid w:val="00F644E4"/>
    <w:rsid w:val="00F92263"/>
    <w:rsid w:val="00F9671E"/>
    <w:rsid w:val="00FA4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8211">
      <w:bodyDiv w:val="1"/>
      <w:marLeft w:val="0"/>
      <w:marRight w:val="0"/>
      <w:marTop w:val="0"/>
      <w:marBottom w:val="0"/>
      <w:divBdr>
        <w:top w:val="none" w:sz="0" w:space="0" w:color="auto"/>
        <w:left w:val="none" w:sz="0" w:space="0" w:color="auto"/>
        <w:bottom w:val="none" w:sz="0" w:space="0" w:color="auto"/>
        <w:right w:val="none" w:sz="0" w:space="0" w:color="auto"/>
      </w:divBdr>
    </w:div>
    <w:div w:id="396783495">
      <w:bodyDiv w:val="1"/>
      <w:marLeft w:val="0"/>
      <w:marRight w:val="0"/>
      <w:marTop w:val="0"/>
      <w:marBottom w:val="0"/>
      <w:divBdr>
        <w:top w:val="none" w:sz="0" w:space="0" w:color="auto"/>
        <w:left w:val="none" w:sz="0" w:space="0" w:color="auto"/>
        <w:bottom w:val="none" w:sz="0" w:space="0" w:color="auto"/>
        <w:right w:val="none" w:sz="0" w:space="0" w:color="auto"/>
      </w:divBdr>
    </w:div>
    <w:div w:id="19621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FVPEMUK6FSKQ-2019-873</_dlc_DocId>
    <_dlc_DocIdUrl xmlns="26465793-c385-49d2-a14c-edbae9307302">
      <Url>https://pwa.agiplan.de/0917_16/_layouts/DocIdRedir.aspx?ID=FVPEMUK6FSKQ-2019-873</Url>
      <Description>FVPEMUK6FSKQ-2019-873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DCFF-7AE6-4CD1-9CF8-6B277045A173}">
  <ds:schemaRefs>
    <ds:schemaRef ds:uri="http://schemas.microsoft.com/sharepoint/v3/contenttype/forms"/>
  </ds:schemaRefs>
</ds:datastoreItem>
</file>

<file path=customXml/itemProps2.xml><?xml version="1.0" encoding="utf-8"?>
<ds:datastoreItem xmlns:ds="http://schemas.openxmlformats.org/officeDocument/2006/customXml" ds:itemID="{BF40E1EF-A374-41AC-B5DE-A6E6E4CA3FB9}">
  <ds:schemaRefs>
    <ds:schemaRef ds:uri="http://schemas.microsoft.com/sharepoint/events"/>
  </ds:schemaRefs>
</ds:datastoreItem>
</file>

<file path=customXml/itemProps3.xml><?xml version="1.0" encoding="utf-8"?>
<ds:datastoreItem xmlns:ds="http://schemas.openxmlformats.org/officeDocument/2006/customXml" ds:itemID="{794D9CDD-873F-4569-8184-28D2429E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5AEC7-01BD-42F6-8A62-67813412BFA0}">
  <ds:schemaRefs>
    <ds:schemaRef ds:uri="26465793-c385-49d2-a14c-edbae9307302"/>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9dd238b3-8bf7-474e-a581-798c79d28aef"/>
    <ds:schemaRef ds:uri="http://purl.org/dc/dcmitype/"/>
  </ds:schemaRefs>
</ds:datastoreItem>
</file>

<file path=customXml/itemProps5.xml><?xml version="1.0" encoding="utf-8"?>
<ds:datastoreItem xmlns:ds="http://schemas.openxmlformats.org/officeDocument/2006/customXml" ds:itemID="{5E535E44-2291-44D0-98FD-BFDA1F30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74</cp:revision>
  <cp:lastPrinted>2015-01-15T12:34:00Z</cp:lastPrinted>
  <dcterms:created xsi:type="dcterms:W3CDTF">2016-12-13T08:47:00Z</dcterms:created>
  <dcterms:modified xsi:type="dcterms:W3CDTF">2017-11-30T12:57:00Z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42558971-c055-4667-9ca7-68747b2fe31f</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