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FEC40" w14:textId="1169B1DC" w:rsidR="0007678D" w:rsidRDefault="00C63DEB" w:rsidP="0007678D">
      <w:pPr>
        <w:spacing w:after="0"/>
        <w:rPr>
          <w:rFonts w:ascii="Arial" w:hAnsi="Arial" w:cs="Arial"/>
          <w:b/>
          <w:sz w:val="64"/>
          <w:szCs w:val="64"/>
        </w:rPr>
      </w:pPr>
      <w:r>
        <w:rPr>
          <w:rFonts w:ascii="Arial" w:hAnsi="Arial" w:cs="Arial"/>
          <w:b/>
          <w:sz w:val="64"/>
          <w:szCs w:val="64"/>
        </w:rPr>
        <w:t>Abschlussbogen</w:t>
      </w:r>
    </w:p>
    <w:p w14:paraId="3FA10368" w14:textId="3FC1325D" w:rsidR="0007678D" w:rsidRPr="0007678D" w:rsidRDefault="0007678D" w:rsidP="0007678D">
      <w:pPr>
        <w:spacing w:after="120" w:line="240" w:lineRule="auto"/>
        <w:rPr>
          <w:rFonts w:ascii="Arial" w:hAnsi="Arial" w:cs="Arial"/>
          <w:b/>
          <w:sz w:val="40"/>
          <w:szCs w:val="40"/>
        </w:rPr>
      </w:pPr>
      <w:r>
        <w:rPr>
          <w:rFonts w:ascii="Arial" w:hAnsi="Arial" w:cs="Arial"/>
          <w:b/>
          <w:sz w:val="40"/>
          <w:szCs w:val="40"/>
        </w:rPr>
        <w:t xml:space="preserve">zu den Wettbewerben </w:t>
      </w:r>
      <w:r w:rsidRPr="00EB01F4">
        <w:rPr>
          <w:rFonts w:ascii="Arial" w:hAnsi="Arial" w:cs="Arial"/>
          <w:b/>
          <w:sz w:val="40"/>
          <w:szCs w:val="40"/>
        </w:rPr>
        <w:t>EnergieeffizienzRegion</w:t>
      </w:r>
      <w:r>
        <w:rPr>
          <w:rFonts w:ascii="Arial" w:hAnsi="Arial" w:cs="Arial"/>
          <w:b/>
          <w:sz w:val="40"/>
          <w:szCs w:val="40"/>
        </w:rPr>
        <w:t>, Kommunaler Klimaschutz, Projekten der EA und VZ sowie KlimaExpo</w:t>
      </w:r>
      <w:r w:rsidR="009F13F0">
        <w:rPr>
          <w:rFonts w:ascii="Arial" w:hAnsi="Arial" w:cs="Arial"/>
          <w:b/>
          <w:sz w:val="40"/>
          <w:szCs w:val="40"/>
        </w:rPr>
        <w:t xml:space="preserve"> und Einzelvorhaben </w:t>
      </w:r>
      <w:r w:rsidR="00396A49">
        <w:rPr>
          <w:rFonts w:ascii="Arial" w:hAnsi="Arial" w:cs="Arial"/>
          <w:b/>
          <w:sz w:val="40"/>
          <w:szCs w:val="40"/>
        </w:rPr>
        <w:t>Regio.NRW</w:t>
      </w:r>
    </w:p>
    <w:p w14:paraId="0BC13116" w14:textId="4D3E02F3" w:rsidR="00FA3437" w:rsidRPr="0007678D" w:rsidRDefault="00603853" w:rsidP="0007678D">
      <w:pPr>
        <w:spacing w:after="0" w:line="240" w:lineRule="auto"/>
        <w:rPr>
          <w:rFonts w:ascii="Arial" w:hAnsi="Arial" w:cs="Arial"/>
          <w:sz w:val="28"/>
          <w:szCs w:val="28"/>
        </w:rPr>
      </w:pPr>
      <w:r w:rsidRPr="0007678D">
        <w:rPr>
          <w:rFonts w:ascii="Arial" w:hAnsi="Arial" w:cs="Arial"/>
          <w:sz w:val="28"/>
          <w:szCs w:val="28"/>
        </w:rPr>
        <w:t>Senkung des Treibhausgas-Ausstoßes in Städten und Regionen (Spez. Ziel 9</w:t>
      </w:r>
      <w:r w:rsidR="00AD52CD">
        <w:rPr>
          <w:rFonts w:ascii="Arial" w:hAnsi="Arial" w:cs="Arial"/>
          <w:sz w:val="28"/>
          <w:szCs w:val="28"/>
        </w:rPr>
        <w:t xml:space="preserve">, </w:t>
      </w:r>
      <w:r w:rsidR="00AD52CD" w:rsidRPr="00AD52CD">
        <w:rPr>
          <w:rFonts w:ascii="Arial" w:hAnsi="Arial" w:cs="Arial"/>
          <w:sz w:val="28"/>
          <w:szCs w:val="28"/>
        </w:rPr>
        <w:t>ex-post Monitoringbogen</w:t>
      </w:r>
      <w:r w:rsidRPr="0007678D">
        <w:rPr>
          <w:rFonts w:ascii="Arial" w:hAnsi="Arial" w:cs="Arial"/>
          <w:sz w:val="28"/>
          <w:szCs w:val="28"/>
        </w:rPr>
        <w:t>)</w:t>
      </w:r>
    </w:p>
    <w:p w14:paraId="147526CE" w14:textId="77777777" w:rsidR="00603853" w:rsidRDefault="00603853" w:rsidP="006D78C2">
      <w:pPr>
        <w:spacing w:after="0"/>
        <w:rPr>
          <w:rFonts w:ascii="Arial" w:hAnsi="Arial" w:cs="Arial"/>
          <w:b/>
          <w:sz w:val="20"/>
          <w:szCs w:val="20"/>
        </w:rPr>
      </w:pPr>
    </w:p>
    <w:p w14:paraId="2FF26917" w14:textId="77777777" w:rsidR="008C4ADE" w:rsidRPr="008C4ADE" w:rsidRDefault="008C4ADE" w:rsidP="008C4ADE">
      <w:pPr>
        <w:spacing w:after="0"/>
        <w:rPr>
          <w:rFonts w:ascii="Arial" w:eastAsia="Calibri" w:hAnsi="Arial" w:cs="Arial"/>
          <w:b/>
          <w:sz w:val="20"/>
          <w:szCs w:val="20"/>
        </w:rPr>
      </w:pPr>
      <w:r w:rsidRPr="008C4ADE">
        <w:rPr>
          <w:rFonts w:ascii="Arial" w:eastAsia="Calibri" w:hAnsi="Arial" w:cs="Arial"/>
          <w:b/>
          <w:sz w:val="20"/>
          <w:szCs w:val="20"/>
        </w:rPr>
        <w:t xml:space="preserve">Projekttitel: </w:t>
      </w:r>
      <w:r w:rsidRPr="003919F0">
        <w:rPr>
          <w:rFonts w:ascii="Arial" w:eastAsia="Calibri" w:hAnsi="Arial" w:cs="Arial"/>
          <w:sz w:val="20"/>
          <w:szCs w:val="20"/>
        </w:rPr>
        <w:t>_______________________________________________________________________</w:t>
      </w:r>
    </w:p>
    <w:p w14:paraId="2FF26918" w14:textId="77777777" w:rsidR="008C4ADE" w:rsidRPr="008C4ADE" w:rsidRDefault="008C4ADE" w:rsidP="008C4ADE">
      <w:pPr>
        <w:spacing w:after="0"/>
        <w:rPr>
          <w:rFonts w:ascii="Arial" w:eastAsia="Calibri" w:hAnsi="Arial" w:cs="Arial"/>
          <w:b/>
          <w:sz w:val="20"/>
          <w:szCs w:val="20"/>
        </w:rPr>
      </w:pPr>
    </w:p>
    <w:p w14:paraId="2FF26919" w14:textId="77777777" w:rsidR="008C4ADE" w:rsidRPr="008C4ADE" w:rsidRDefault="008C4ADE" w:rsidP="008C4ADE">
      <w:pPr>
        <w:spacing w:after="0"/>
        <w:rPr>
          <w:rFonts w:ascii="Arial" w:eastAsia="Calibri" w:hAnsi="Arial" w:cs="Arial"/>
          <w:b/>
          <w:sz w:val="20"/>
          <w:szCs w:val="20"/>
        </w:rPr>
      </w:pPr>
      <w:r w:rsidRPr="008C4ADE">
        <w:rPr>
          <w:rFonts w:ascii="Arial" w:eastAsia="Calibri" w:hAnsi="Arial" w:cs="Arial"/>
          <w:b/>
          <w:sz w:val="20"/>
          <w:szCs w:val="20"/>
        </w:rPr>
        <w:t xml:space="preserve">Zuwendungsempfänger bzw. </w:t>
      </w:r>
    </w:p>
    <w:p w14:paraId="2FF2691A" w14:textId="77777777" w:rsidR="008C4ADE" w:rsidRPr="008C4ADE" w:rsidRDefault="008C4ADE" w:rsidP="008C4ADE">
      <w:pPr>
        <w:spacing w:after="0"/>
        <w:rPr>
          <w:rFonts w:ascii="Arial" w:eastAsia="Calibri" w:hAnsi="Arial" w:cs="Arial"/>
          <w:b/>
          <w:sz w:val="20"/>
          <w:szCs w:val="20"/>
        </w:rPr>
      </w:pPr>
      <w:r w:rsidRPr="008C4ADE">
        <w:rPr>
          <w:rFonts w:ascii="Arial" w:eastAsia="Calibri" w:hAnsi="Arial" w:cs="Arial"/>
          <w:b/>
          <w:sz w:val="20"/>
          <w:szCs w:val="20"/>
        </w:rPr>
        <w:t xml:space="preserve">Konsortialführer </w:t>
      </w:r>
      <w:r w:rsidRPr="008C4ADE">
        <w:rPr>
          <w:rFonts w:ascii="Arial" w:eastAsia="Calibri" w:hAnsi="Arial" w:cs="Arial"/>
          <w:sz w:val="20"/>
          <w:szCs w:val="20"/>
        </w:rPr>
        <w:t>bei mehreren Zuwendungsempfängern:</w:t>
      </w:r>
      <w:r w:rsidRPr="003919F0">
        <w:rPr>
          <w:rFonts w:ascii="Arial" w:eastAsia="Calibri" w:hAnsi="Arial" w:cs="Arial"/>
          <w:sz w:val="20"/>
          <w:szCs w:val="20"/>
        </w:rPr>
        <w:t xml:space="preserve"> __________________________________</w:t>
      </w:r>
    </w:p>
    <w:p w14:paraId="2FF2691B" w14:textId="77777777" w:rsidR="008C4ADE" w:rsidRDefault="008C4ADE" w:rsidP="006D78C2">
      <w:pPr>
        <w:spacing w:after="0"/>
        <w:rPr>
          <w:rFonts w:ascii="Arial" w:hAnsi="Arial" w:cs="Arial"/>
          <w:b/>
          <w:sz w:val="20"/>
          <w:szCs w:val="20"/>
        </w:rPr>
      </w:pPr>
    </w:p>
    <w:p w14:paraId="2FF2691C" w14:textId="77777777" w:rsidR="008C4ADE" w:rsidRPr="006D78C2" w:rsidRDefault="008C4ADE" w:rsidP="006D78C2">
      <w:pPr>
        <w:spacing w:after="0"/>
        <w:rPr>
          <w:rFonts w:ascii="Arial" w:hAnsi="Arial" w:cs="Arial"/>
          <w:b/>
          <w:sz w:val="20"/>
          <w:szCs w:val="20"/>
        </w:rPr>
      </w:pPr>
    </w:p>
    <w:tbl>
      <w:tblPr>
        <w:tblStyle w:val="Tabellenraster"/>
        <w:tblW w:w="0" w:type="auto"/>
        <w:tblCellMar>
          <w:top w:w="113" w:type="dxa"/>
          <w:bottom w:w="113" w:type="dxa"/>
        </w:tblCellMar>
        <w:tblLook w:val="04A0" w:firstRow="1" w:lastRow="0" w:firstColumn="1" w:lastColumn="0" w:noHBand="0" w:noVBand="1"/>
      </w:tblPr>
      <w:tblGrid>
        <w:gridCol w:w="7054"/>
        <w:gridCol w:w="2158"/>
      </w:tblGrid>
      <w:tr w:rsidR="00EB01F4" w:rsidRPr="006D78C2" w14:paraId="76D63CE2" w14:textId="77777777" w:rsidTr="003649A3">
        <w:tc>
          <w:tcPr>
            <w:tcW w:w="7054" w:type="dxa"/>
            <w:tcBorders>
              <w:top w:val="nil"/>
              <w:left w:val="nil"/>
              <w:bottom w:val="nil"/>
              <w:right w:val="nil"/>
            </w:tcBorders>
          </w:tcPr>
          <w:p w14:paraId="3B3B075C" w14:textId="01CF8CF4" w:rsidR="00EB01F4" w:rsidRPr="006D78C2" w:rsidRDefault="00EB01F4" w:rsidP="00C63DEB">
            <w:pPr>
              <w:spacing w:line="276" w:lineRule="auto"/>
              <w:rPr>
                <w:rFonts w:ascii="Arial" w:hAnsi="Arial" w:cs="Arial"/>
                <w:sz w:val="20"/>
                <w:szCs w:val="20"/>
              </w:rPr>
            </w:pPr>
            <w:r w:rsidRPr="006D78C2">
              <w:rPr>
                <w:rFonts w:ascii="Arial" w:hAnsi="Arial" w:cs="Arial"/>
                <w:sz w:val="20"/>
                <w:szCs w:val="20"/>
              </w:rPr>
              <w:t xml:space="preserve">1. </w:t>
            </w:r>
            <w:r>
              <w:rPr>
                <w:rFonts w:ascii="Arial" w:hAnsi="Arial" w:cs="Arial"/>
                <w:sz w:val="20"/>
                <w:szCs w:val="20"/>
              </w:rPr>
              <w:t xml:space="preserve">Anzahl der </w:t>
            </w:r>
            <w:r w:rsidR="009C76ED">
              <w:rPr>
                <w:rFonts w:ascii="Arial" w:hAnsi="Arial" w:cs="Arial"/>
                <w:b/>
                <w:sz w:val="20"/>
                <w:szCs w:val="20"/>
              </w:rPr>
              <w:t xml:space="preserve">direkt </w:t>
            </w:r>
            <w:r w:rsidR="00C63DEB">
              <w:rPr>
                <w:rFonts w:ascii="Arial" w:hAnsi="Arial" w:cs="Arial"/>
                <w:b/>
                <w:sz w:val="20"/>
                <w:szCs w:val="20"/>
              </w:rPr>
              <w:t>geschaffenen</w:t>
            </w:r>
            <w:r>
              <w:rPr>
                <w:rFonts w:ascii="Arial" w:hAnsi="Arial" w:cs="Arial"/>
                <w:b/>
                <w:sz w:val="20"/>
                <w:szCs w:val="20"/>
              </w:rPr>
              <w:t xml:space="preserve"> Arbeitsplätze </w:t>
            </w:r>
            <w:r>
              <w:rPr>
                <w:rFonts w:ascii="Arial" w:hAnsi="Arial" w:cs="Arial"/>
                <w:sz w:val="20"/>
                <w:szCs w:val="20"/>
              </w:rPr>
              <w:t>innerhalb der Projektlaufzeit (vollzeitäquivalent):</w:t>
            </w:r>
          </w:p>
        </w:tc>
        <w:tc>
          <w:tcPr>
            <w:tcW w:w="2158" w:type="dxa"/>
            <w:tcBorders>
              <w:top w:val="nil"/>
              <w:left w:val="nil"/>
              <w:bottom w:val="nil"/>
              <w:right w:val="nil"/>
            </w:tcBorders>
          </w:tcPr>
          <w:p w14:paraId="62962C9C" w14:textId="77777777" w:rsidR="00EB01F4" w:rsidRPr="006D78C2" w:rsidRDefault="00EB01F4" w:rsidP="003649A3">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363A54DC" w14:textId="77777777" w:rsidR="00EB01F4" w:rsidRPr="006D78C2" w:rsidRDefault="00EB01F4" w:rsidP="003649A3">
            <w:pPr>
              <w:spacing w:after="120" w:line="276" w:lineRule="auto"/>
              <w:rPr>
                <w:rFonts w:ascii="Arial" w:hAnsi="Arial" w:cs="Arial"/>
                <w:sz w:val="20"/>
                <w:szCs w:val="20"/>
              </w:rPr>
            </w:pPr>
            <w:r w:rsidRPr="006D78C2">
              <w:rPr>
                <w:rFonts w:ascii="Arial" w:hAnsi="Arial" w:cs="Arial"/>
                <w:sz w:val="20"/>
                <w:szCs w:val="20"/>
              </w:rPr>
              <w:t>_________  (Frauen)</w:t>
            </w:r>
          </w:p>
        </w:tc>
      </w:tr>
      <w:tr w:rsidR="00EB01F4" w:rsidRPr="006D78C2" w14:paraId="07A74D2D" w14:textId="77777777" w:rsidTr="003649A3">
        <w:tc>
          <w:tcPr>
            <w:tcW w:w="7054" w:type="dxa"/>
            <w:tcBorders>
              <w:top w:val="nil"/>
              <w:left w:val="nil"/>
              <w:bottom w:val="nil"/>
              <w:right w:val="nil"/>
            </w:tcBorders>
          </w:tcPr>
          <w:p w14:paraId="13EA9673" w14:textId="0051DB68" w:rsidR="00EB01F4" w:rsidRPr="006D78C2" w:rsidRDefault="00EB01F4" w:rsidP="00C63DEB">
            <w:pPr>
              <w:spacing w:line="276" w:lineRule="auto"/>
              <w:rPr>
                <w:rFonts w:ascii="Arial" w:hAnsi="Arial" w:cs="Arial"/>
                <w:sz w:val="20"/>
                <w:szCs w:val="20"/>
              </w:rPr>
            </w:pPr>
            <w:r w:rsidRPr="006D78C2">
              <w:rPr>
                <w:rFonts w:ascii="Arial" w:hAnsi="Arial" w:cs="Arial"/>
                <w:sz w:val="20"/>
                <w:szCs w:val="20"/>
              </w:rPr>
              <w:t xml:space="preserve">2. Anzahl der </w:t>
            </w:r>
            <w:r w:rsidRPr="00204561">
              <w:rPr>
                <w:rFonts w:ascii="Arial" w:hAnsi="Arial" w:cs="Arial"/>
                <w:b/>
                <w:sz w:val="20"/>
                <w:szCs w:val="20"/>
              </w:rPr>
              <w:t>nach Abschluss</w:t>
            </w:r>
            <w:r w:rsidRPr="006D78C2">
              <w:rPr>
                <w:rFonts w:ascii="Arial" w:hAnsi="Arial" w:cs="Arial"/>
                <w:sz w:val="20"/>
                <w:szCs w:val="20"/>
              </w:rPr>
              <w:t xml:space="preserve"> des Vorhabens </w:t>
            </w:r>
            <w:r w:rsidRPr="009F13F0">
              <w:rPr>
                <w:rFonts w:ascii="Arial" w:hAnsi="Arial" w:cs="Arial"/>
                <w:b/>
                <w:sz w:val="20"/>
                <w:szCs w:val="20"/>
              </w:rPr>
              <w:t>neu geschaffenen</w:t>
            </w:r>
            <w:r>
              <w:rPr>
                <w:rFonts w:ascii="Arial" w:hAnsi="Arial" w:cs="Arial"/>
                <w:sz w:val="20"/>
                <w:szCs w:val="20"/>
              </w:rPr>
              <w:t xml:space="preserve"> und/oder im Projekt </w:t>
            </w:r>
            <w:r w:rsidRPr="009F13F0">
              <w:rPr>
                <w:rFonts w:ascii="Arial" w:hAnsi="Arial" w:cs="Arial"/>
                <w:b/>
                <w:sz w:val="20"/>
                <w:szCs w:val="20"/>
              </w:rPr>
              <w:t>geschaffenen, fortbestehenden</w:t>
            </w:r>
            <w:r>
              <w:rPr>
                <w:rFonts w:ascii="Arial" w:hAnsi="Arial" w:cs="Arial"/>
                <w:b/>
                <w:sz w:val="20"/>
                <w:szCs w:val="20"/>
              </w:rPr>
              <w:t xml:space="preserve"> </w:t>
            </w:r>
            <w:r w:rsidRPr="006D78C2">
              <w:rPr>
                <w:rFonts w:ascii="Arial" w:hAnsi="Arial" w:cs="Arial"/>
                <w:b/>
                <w:sz w:val="20"/>
                <w:szCs w:val="20"/>
              </w:rPr>
              <w:t>Arbeitsplätze</w:t>
            </w:r>
            <w:r>
              <w:rPr>
                <w:rFonts w:ascii="Arial" w:hAnsi="Arial" w:cs="Arial"/>
                <w:b/>
                <w:sz w:val="20"/>
                <w:szCs w:val="20"/>
              </w:rPr>
              <w:t xml:space="preserve"> </w:t>
            </w:r>
            <w:r w:rsidRPr="0078762D">
              <w:rPr>
                <w:rFonts w:ascii="Arial" w:hAnsi="Arial" w:cs="Arial"/>
                <w:sz w:val="20"/>
                <w:szCs w:val="20"/>
              </w:rPr>
              <w:t xml:space="preserve">(vollzeitäquivalent):  </w:t>
            </w:r>
          </w:p>
        </w:tc>
        <w:tc>
          <w:tcPr>
            <w:tcW w:w="2158" w:type="dxa"/>
            <w:tcBorders>
              <w:top w:val="nil"/>
              <w:left w:val="nil"/>
              <w:bottom w:val="nil"/>
              <w:right w:val="nil"/>
            </w:tcBorders>
          </w:tcPr>
          <w:p w14:paraId="299A866E" w14:textId="77777777" w:rsidR="00EB01F4" w:rsidRPr="006D78C2" w:rsidRDefault="00EB01F4" w:rsidP="003649A3">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2823FCD5" w14:textId="77777777" w:rsidR="00EB01F4" w:rsidRPr="006D78C2" w:rsidRDefault="00EB01F4" w:rsidP="003649A3">
            <w:pPr>
              <w:spacing w:line="276" w:lineRule="auto"/>
              <w:rPr>
                <w:rFonts w:ascii="Arial" w:hAnsi="Arial" w:cs="Arial"/>
                <w:sz w:val="20"/>
                <w:szCs w:val="20"/>
              </w:rPr>
            </w:pPr>
            <w:r w:rsidRPr="006D78C2">
              <w:rPr>
                <w:rFonts w:ascii="Arial" w:hAnsi="Arial" w:cs="Arial"/>
                <w:sz w:val="20"/>
                <w:szCs w:val="20"/>
              </w:rPr>
              <w:t>_________  (Frauen)</w:t>
            </w:r>
          </w:p>
        </w:tc>
      </w:tr>
      <w:tr w:rsidR="00EB01F4" w:rsidRPr="006D78C2" w14:paraId="4EADB77D" w14:textId="77777777" w:rsidTr="003649A3">
        <w:tc>
          <w:tcPr>
            <w:tcW w:w="7054" w:type="dxa"/>
            <w:tcBorders>
              <w:top w:val="nil"/>
              <w:left w:val="nil"/>
              <w:bottom w:val="nil"/>
              <w:right w:val="nil"/>
            </w:tcBorders>
          </w:tcPr>
          <w:p w14:paraId="38486A00" w14:textId="77777777" w:rsidR="00EB01F4" w:rsidRPr="006D78C2" w:rsidRDefault="00EB01F4" w:rsidP="003649A3">
            <w:pPr>
              <w:spacing w:line="276" w:lineRule="auto"/>
              <w:rPr>
                <w:rFonts w:ascii="Arial" w:hAnsi="Arial" w:cs="Arial"/>
                <w:sz w:val="20"/>
                <w:szCs w:val="20"/>
              </w:rPr>
            </w:pPr>
            <w:r w:rsidRPr="006D78C2">
              <w:rPr>
                <w:rFonts w:ascii="Arial" w:hAnsi="Arial" w:cs="Arial"/>
                <w:sz w:val="20"/>
                <w:szCs w:val="20"/>
              </w:rPr>
              <w:t xml:space="preserve">3. Leistet das Vorhaben einen </w:t>
            </w:r>
            <w:r w:rsidRPr="00D704E3">
              <w:rPr>
                <w:rFonts w:ascii="Arial" w:hAnsi="Arial" w:cs="Arial"/>
                <w:b/>
                <w:sz w:val="20"/>
                <w:szCs w:val="20"/>
              </w:rPr>
              <w:t>besonderen Beitrag</w:t>
            </w:r>
            <w:r w:rsidRPr="006D78C2">
              <w:rPr>
                <w:rFonts w:ascii="Arial" w:hAnsi="Arial" w:cs="Arial"/>
                <w:sz w:val="20"/>
                <w:szCs w:val="20"/>
              </w:rPr>
              <w:t xml:space="preserve"> zur </w:t>
            </w:r>
            <w:r w:rsidRPr="006D78C2">
              <w:rPr>
                <w:rFonts w:ascii="Arial" w:hAnsi="Arial" w:cs="Arial"/>
                <w:b/>
                <w:sz w:val="20"/>
                <w:szCs w:val="20"/>
              </w:rPr>
              <w:t xml:space="preserve">Verbesserung der Erwerbschancen bzw. </w:t>
            </w:r>
            <w:r>
              <w:rPr>
                <w:rFonts w:ascii="Arial" w:hAnsi="Arial" w:cs="Arial"/>
                <w:b/>
                <w:sz w:val="20"/>
                <w:szCs w:val="20"/>
              </w:rPr>
              <w:t>-</w:t>
            </w:r>
            <w:r w:rsidRPr="006D78C2">
              <w:rPr>
                <w:rFonts w:ascii="Arial" w:hAnsi="Arial" w:cs="Arial"/>
                <w:b/>
                <w:sz w:val="20"/>
                <w:szCs w:val="20"/>
              </w:rPr>
              <w:t>situation</w:t>
            </w:r>
            <w:r>
              <w:rPr>
                <w:rFonts w:ascii="Arial" w:hAnsi="Arial" w:cs="Arial"/>
                <w:b/>
                <w:sz w:val="20"/>
                <w:szCs w:val="20"/>
              </w:rPr>
              <w:t xml:space="preserve"> für Frauen</w:t>
            </w:r>
            <w:r w:rsidRPr="006D78C2">
              <w:rPr>
                <w:rFonts w:ascii="Arial" w:hAnsi="Arial" w:cs="Arial"/>
                <w:sz w:val="20"/>
                <w:szCs w:val="20"/>
              </w:rPr>
              <w:t>?</w:t>
            </w:r>
          </w:p>
        </w:tc>
        <w:tc>
          <w:tcPr>
            <w:tcW w:w="2158" w:type="dxa"/>
            <w:tcBorders>
              <w:top w:val="nil"/>
              <w:left w:val="nil"/>
              <w:bottom w:val="nil"/>
              <w:right w:val="nil"/>
            </w:tcBorders>
          </w:tcPr>
          <w:p w14:paraId="4D1753BF" w14:textId="77777777" w:rsidR="00EB01F4" w:rsidRPr="006D78C2" w:rsidRDefault="00EB01F4" w:rsidP="003649A3">
            <w:pPr>
              <w:spacing w:line="276" w:lineRule="auto"/>
              <w:rPr>
                <w:rFonts w:ascii="Arial" w:hAnsi="Arial" w:cs="Arial"/>
                <w:sz w:val="20"/>
                <w:szCs w:val="20"/>
              </w:rPr>
            </w:pPr>
          </w:p>
          <w:p w14:paraId="12F4A6BF" w14:textId="77777777" w:rsidR="00EB01F4" w:rsidRPr="006D78C2" w:rsidRDefault="00EB01F4" w:rsidP="003649A3">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EB01F4" w:rsidRPr="006D78C2" w14:paraId="4BAE7F6E" w14:textId="77777777" w:rsidTr="003649A3">
        <w:tc>
          <w:tcPr>
            <w:tcW w:w="7054" w:type="dxa"/>
            <w:tcBorders>
              <w:top w:val="nil"/>
              <w:left w:val="nil"/>
              <w:bottom w:val="nil"/>
              <w:right w:val="nil"/>
            </w:tcBorders>
          </w:tcPr>
          <w:p w14:paraId="796528E6" w14:textId="77777777" w:rsidR="00EB01F4" w:rsidRPr="00AE4A3D" w:rsidRDefault="00EB01F4" w:rsidP="003649A3">
            <w:pPr>
              <w:spacing w:line="276" w:lineRule="auto"/>
              <w:rPr>
                <w:rFonts w:ascii="Arial" w:hAnsi="Arial" w:cs="Arial"/>
                <w:sz w:val="20"/>
                <w:szCs w:val="20"/>
              </w:rPr>
            </w:pPr>
            <w:r w:rsidRPr="00AE4A3D">
              <w:rPr>
                <w:rFonts w:ascii="Arial" w:hAnsi="Arial" w:cs="Arial"/>
                <w:sz w:val="20"/>
                <w:szCs w:val="20"/>
              </w:rPr>
              <w:t>4. Leistet das Vorhaben einen</w:t>
            </w:r>
            <w:r w:rsidRPr="00D704E3">
              <w:rPr>
                <w:rFonts w:ascii="Arial" w:hAnsi="Arial" w:cs="Arial"/>
                <w:b/>
                <w:sz w:val="20"/>
                <w:szCs w:val="20"/>
              </w:rPr>
              <w:t xml:space="preserve"> Beitrag</w:t>
            </w:r>
            <w:r w:rsidRPr="00AE4A3D">
              <w:rPr>
                <w:rFonts w:ascii="Arial" w:hAnsi="Arial" w:cs="Arial"/>
                <w:sz w:val="20"/>
                <w:szCs w:val="20"/>
              </w:rPr>
              <w:t xml:space="preserve"> zur Entwicklung</w:t>
            </w:r>
            <w:r>
              <w:rPr>
                <w:rFonts w:ascii="Arial" w:hAnsi="Arial" w:cs="Arial"/>
                <w:sz w:val="20"/>
                <w:szCs w:val="20"/>
              </w:rPr>
              <w:t xml:space="preserve"> oder Anwendung von Produkten, </w:t>
            </w:r>
            <w:r w:rsidRPr="00AE4A3D">
              <w:rPr>
                <w:rFonts w:ascii="Arial" w:hAnsi="Arial" w:cs="Arial"/>
                <w:sz w:val="20"/>
                <w:szCs w:val="20"/>
              </w:rPr>
              <w:t>Dienstleistungen</w:t>
            </w:r>
            <w:r>
              <w:rPr>
                <w:rFonts w:ascii="Arial" w:hAnsi="Arial" w:cs="Arial"/>
                <w:sz w:val="20"/>
                <w:szCs w:val="20"/>
              </w:rPr>
              <w:t xml:space="preserve"> oder Verfahren</w:t>
            </w:r>
            <w:r w:rsidRPr="00AE4A3D">
              <w:rPr>
                <w:rFonts w:ascii="Arial" w:hAnsi="Arial" w:cs="Arial"/>
                <w:sz w:val="20"/>
                <w:szCs w:val="20"/>
              </w:rPr>
              <w:t xml:space="preserve"> mit </w:t>
            </w:r>
            <w:r w:rsidRPr="00AE4A3D">
              <w:rPr>
                <w:rFonts w:ascii="Arial" w:hAnsi="Arial" w:cs="Arial"/>
                <w:b/>
                <w:sz w:val="20"/>
                <w:szCs w:val="20"/>
              </w:rPr>
              <w:t xml:space="preserve">höherer </w:t>
            </w:r>
            <w:r>
              <w:rPr>
                <w:rFonts w:ascii="Arial" w:hAnsi="Arial" w:cs="Arial"/>
                <w:b/>
                <w:sz w:val="20"/>
                <w:szCs w:val="20"/>
              </w:rPr>
              <w:t xml:space="preserve">Ressourcen- oder </w:t>
            </w:r>
            <w:r w:rsidRPr="00AE4A3D">
              <w:rPr>
                <w:rFonts w:ascii="Arial" w:hAnsi="Arial" w:cs="Arial"/>
                <w:b/>
                <w:sz w:val="20"/>
                <w:szCs w:val="20"/>
              </w:rPr>
              <w:t>Energieeffizienz</w:t>
            </w:r>
            <w:r w:rsidRPr="00AE4A3D">
              <w:rPr>
                <w:rFonts w:ascii="Arial" w:hAnsi="Arial" w:cs="Arial"/>
                <w:sz w:val="20"/>
                <w:szCs w:val="20"/>
              </w:rPr>
              <w:t xml:space="preserve"> bzw. von solchen, die auf </w:t>
            </w:r>
            <w:r w:rsidRPr="00AE4A3D">
              <w:rPr>
                <w:rFonts w:ascii="Arial" w:hAnsi="Arial" w:cs="Arial"/>
                <w:b/>
                <w:sz w:val="20"/>
                <w:szCs w:val="20"/>
              </w:rPr>
              <w:t>erneuerbaren Energien</w:t>
            </w:r>
            <w:r w:rsidRPr="00AE4A3D">
              <w:rPr>
                <w:rFonts w:ascii="Arial" w:hAnsi="Arial" w:cs="Arial"/>
                <w:sz w:val="20"/>
                <w:szCs w:val="20"/>
              </w:rPr>
              <w:t xml:space="preserve"> basieren:</w:t>
            </w:r>
          </w:p>
        </w:tc>
        <w:tc>
          <w:tcPr>
            <w:tcW w:w="2158" w:type="dxa"/>
            <w:tcBorders>
              <w:top w:val="nil"/>
              <w:left w:val="nil"/>
              <w:bottom w:val="nil"/>
              <w:right w:val="nil"/>
            </w:tcBorders>
          </w:tcPr>
          <w:p w14:paraId="38DEEE60" w14:textId="77777777" w:rsidR="00EB01F4" w:rsidRPr="00AE4A3D" w:rsidRDefault="00EB01F4" w:rsidP="003649A3">
            <w:pPr>
              <w:spacing w:line="276" w:lineRule="auto"/>
              <w:rPr>
                <w:rFonts w:ascii="Arial" w:hAnsi="Arial" w:cs="Arial"/>
                <w:sz w:val="20"/>
                <w:szCs w:val="20"/>
              </w:rPr>
            </w:pPr>
          </w:p>
          <w:p w14:paraId="5B6BA53A" w14:textId="77777777" w:rsidR="00EB01F4" w:rsidRPr="00AE4A3D" w:rsidRDefault="00EB01F4" w:rsidP="003649A3">
            <w:pPr>
              <w:spacing w:line="276" w:lineRule="auto"/>
              <w:rPr>
                <w:rFonts w:ascii="Arial" w:hAnsi="Arial" w:cs="Arial"/>
                <w:sz w:val="20"/>
                <w:szCs w:val="20"/>
              </w:rPr>
            </w:pPr>
            <w:r w:rsidRPr="00AE4A3D">
              <w:rPr>
                <w:rFonts w:ascii="Arial" w:hAnsi="Arial" w:cs="Arial"/>
                <w:sz w:val="20"/>
                <w:szCs w:val="20"/>
              </w:rPr>
              <w:sym w:font="Wingdings 2" w:char="F0A3"/>
            </w:r>
            <w:r w:rsidRPr="00AE4A3D">
              <w:rPr>
                <w:rFonts w:ascii="Arial" w:hAnsi="Arial" w:cs="Arial"/>
                <w:sz w:val="20"/>
                <w:szCs w:val="20"/>
              </w:rPr>
              <w:t xml:space="preserve">  ja             </w:t>
            </w:r>
            <w:r w:rsidRPr="00AE4A3D">
              <w:rPr>
                <w:rFonts w:ascii="Arial" w:hAnsi="Arial" w:cs="Arial"/>
                <w:sz w:val="20"/>
                <w:szCs w:val="20"/>
              </w:rPr>
              <w:sym w:font="Wingdings 2" w:char="F0A3"/>
            </w:r>
            <w:r w:rsidRPr="00AE4A3D">
              <w:rPr>
                <w:rFonts w:ascii="Arial" w:hAnsi="Arial" w:cs="Arial"/>
                <w:sz w:val="20"/>
                <w:szCs w:val="20"/>
              </w:rPr>
              <w:t xml:space="preserve">  nein</w:t>
            </w:r>
          </w:p>
        </w:tc>
      </w:tr>
      <w:tr w:rsidR="00EB01F4" w:rsidRPr="006D78C2" w14:paraId="1EC9CFA7" w14:textId="77777777" w:rsidTr="003649A3">
        <w:tc>
          <w:tcPr>
            <w:tcW w:w="7054" w:type="dxa"/>
            <w:tcBorders>
              <w:top w:val="nil"/>
              <w:left w:val="nil"/>
              <w:bottom w:val="nil"/>
              <w:right w:val="nil"/>
            </w:tcBorders>
          </w:tcPr>
          <w:p w14:paraId="005B853E" w14:textId="77777777" w:rsidR="00EB01F4" w:rsidRPr="006D78C2" w:rsidRDefault="00EB01F4" w:rsidP="003649A3">
            <w:pPr>
              <w:spacing w:line="276" w:lineRule="auto"/>
              <w:rPr>
                <w:rFonts w:ascii="Arial" w:hAnsi="Arial" w:cs="Arial"/>
                <w:sz w:val="20"/>
                <w:szCs w:val="20"/>
              </w:rPr>
            </w:pPr>
            <w:r>
              <w:rPr>
                <w:rFonts w:ascii="Arial" w:hAnsi="Arial" w:cs="Arial"/>
                <w:sz w:val="20"/>
                <w:szCs w:val="20"/>
              </w:rPr>
              <w:t>5</w:t>
            </w:r>
            <w:r w:rsidRPr="006D78C2">
              <w:rPr>
                <w:rFonts w:ascii="Arial" w:hAnsi="Arial" w:cs="Arial"/>
                <w:sz w:val="20"/>
                <w:szCs w:val="20"/>
              </w:rPr>
              <w:t xml:space="preserve">. Leistet das Vorhaben einen </w:t>
            </w:r>
            <w:r w:rsidRPr="008F3989">
              <w:rPr>
                <w:rFonts w:ascii="Arial" w:hAnsi="Arial" w:cs="Arial"/>
                <w:b/>
                <w:sz w:val="20"/>
                <w:szCs w:val="20"/>
              </w:rPr>
              <w:t>besonderen Beitrag</w:t>
            </w:r>
            <w:r w:rsidRPr="006D78C2">
              <w:rPr>
                <w:rFonts w:ascii="Arial" w:hAnsi="Arial" w:cs="Arial"/>
                <w:sz w:val="20"/>
                <w:szCs w:val="20"/>
              </w:rPr>
              <w:t xml:space="preserve"> zur </w:t>
            </w:r>
            <w:r w:rsidRPr="008F3989">
              <w:rPr>
                <w:rFonts w:ascii="Arial" w:hAnsi="Arial" w:cs="Arial"/>
                <w:b/>
                <w:sz w:val="20"/>
                <w:szCs w:val="20"/>
              </w:rPr>
              <w:t>Nichtdiskriminierung</w:t>
            </w:r>
            <w:r w:rsidRPr="006D78C2">
              <w:rPr>
                <w:rFonts w:ascii="Arial" w:hAnsi="Arial" w:cs="Arial"/>
                <w:sz w:val="20"/>
                <w:szCs w:val="20"/>
              </w:rPr>
              <w:t>?</w:t>
            </w:r>
          </w:p>
        </w:tc>
        <w:tc>
          <w:tcPr>
            <w:tcW w:w="2158" w:type="dxa"/>
            <w:tcBorders>
              <w:top w:val="nil"/>
              <w:left w:val="nil"/>
              <w:bottom w:val="nil"/>
              <w:right w:val="nil"/>
            </w:tcBorders>
          </w:tcPr>
          <w:p w14:paraId="52134CAD" w14:textId="77777777" w:rsidR="00EB01F4" w:rsidRPr="006D78C2" w:rsidRDefault="00EB01F4" w:rsidP="003649A3">
            <w:pPr>
              <w:spacing w:line="276" w:lineRule="auto"/>
              <w:rPr>
                <w:rFonts w:ascii="Arial" w:hAnsi="Arial" w:cs="Arial"/>
                <w:sz w:val="20"/>
                <w:szCs w:val="20"/>
              </w:rPr>
            </w:pPr>
          </w:p>
          <w:p w14:paraId="497168AF" w14:textId="77777777" w:rsidR="00EB01F4" w:rsidRPr="006D78C2" w:rsidRDefault="00EB01F4" w:rsidP="003649A3">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EB01F4" w:rsidRPr="006D78C2" w14:paraId="6E1A24D5" w14:textId="77777777" w:rsidTr="003649A3">
        <w:tc>
          <w:tcPr>
            <w:tcW w:w="7054" w:type="dxa"/>
            <w:tcBorders>
              <w:top w:val="nil"/>
              <w:left w:val="nil"/>
              <w:bottom w:val="nil"/>
              <w:right w:val="nil"/>
            </w:tcBorders>
          </w:tcPr>
          <w:p w14:paraId="3F2FF77C" w14:textId="5F5AD0EA" w:rsidR="00EB01F4" w:rsidRPr="006D78C2" w:rsidRDefault="00EB01F4" w:rsidP="00C63DEB">
            <w:pPr>
              <w:spacing w:line="276" w:lineRule="auto"/>
              <w:rPr>
                <w:rFonts w:ascii="Arial" w:hAnsi="Arial" w:cs="Arial"/>
                <w:sz w:val="20"/>
                <w:szCs w:val="20"/>
              </w:rPr>
            </w:pPr>
            <w:r>
              <w:rPr>
                <w:rFonts w:ascii="Arial" w:hAnsi="Arial" w:cs="Arial"/>
                <w:sz w:val="20"/>
                <w:szCs w:val="20"/>
              </w:rPr>
              <w:t>6</w:t>
            </w:r>
            <w:r w:rsidRPr="006D78C2">
              <w:rPr>
                <w:rFonts w:ascii="Arial" w:hAnsi="Arial" w:cs="Arial"/>
                <w:sz w:val="20"/>
                <w:szCs w:val="20"/>
              </w:rPr>
              <w:t xml:space="preserve">. </w:t>
            </w:r>
            <w:r>
              <w:rPr>
                <w:rFonts w:ascii="Arial" w:hAnsi="Arial" w:cs="Arial"/>
                <w:sz w:val="20"/>
                <w:szCs w:val="20"/>
              </w:rPr>
              <w:t xml:space="preserve">Höhe der </w:t>
            </w:r>
            <w:r w:rsidRPr="00D329CF">
              <w:rPr>
                <w:rFonts w:ascii="Arial" w:hAnsi="Arial" w:cs="Arial"/>
                <w:b/>
                <w:sz w:val="20"/>
                <w:szCs w:val="20"/>
              </w:rPr>
              <w:t>Treibhausgas-</w:t>
            </w:r>
            <w:r>
              <w:rPr>
                <w:rFonts w:ascii="Arial" w:hAnsi="Arial" w:cs="Arial"/>
                <w:b/>
                <w:sz w:val="20"/>
                <w:szCs w:val="20"/>
              </w:rPr>
              <w:t xml:space="preserve">Verringerung </w:t>
            </w:r>
            <w:r w:rsidRPr="00B938A7">
              <w:rPr>
                <w:rFonts w:ascii="Arial" w:hAnsi="Arial" w:cs="Arial"/>
                <w:sz w:val="20"/>
                <w:szCs w:val="20"/>
              </w:rPr>
              <w:t>(t</w:t>
            </w:r>
            <w:r>
              <w:rPr>
                <w:rFonts w:ascii="Arial" w:hAnsi="Arial" w:cs="Arial"/>
                <w:sz w:val="20"/>
                <w:szCs w:val="20"/>
              </w:rPr>
              <w:t xml:space="preserve"> CO2-Äquivalent</w:t>
            </w:r>
            <w:r w:rsidRPr="00B938A7">
              <w:rPr>
                <w:rFonts w:ascii="Arial" w:hAnsi="Arial" w:cs="Arial"/>
                <w:sz w:val="20"/>
                <w:szCs w:val="20"/>
              </w:rPr>
              <w:t>/Jahr):</w:t>
            </w:r>
          </w:p>
        </w:tc>
        <w:tc>
          <w:tcPr>
            <w:tcW w:w="2158" w:type="dxa"/>
            <w:tcBorders>
              <w:top w:val="nil"/>
              <w:left w:val="nil"/>
              <w:bottom w:val="nil"/>
              <w:right w:val="nil"/>
            </w:tcBorders>
          </w:tcPr>
          <w:p w14:paraId="2E362445" w14:textId="77777777" w:rsidR="00EB01F4" w:rsidRPr="006D78C2" w:rsidRDefault="00EB01F4" w:rsidP="003649A3">
            <w:pPr>
              <w:spacing w:line="276" w:lineRule="auto"/>
              <w:rPr>
                <w:rFonts w:ascii="Arial" w:hAnsi="Arial" w:cs="Arial"/>
                <w:sz w:val="20"/>
                <w:szCs w:val="20"/>
              </w:rPr>
            </w:pPr>
            <w:r>
              <w:rPr>
                <w:rFonts w:ascii="Arial" w:hAnsi="Arial" w:cs="Arial"/>
                <w:sz w:val="20"/>
                <w:szCs w:val="20"/>
              </w:rPr>
              <w:t>_____</w:t>
            </w:r>
          </w:p>
        </w:tc>
      </w:tr>
      <w:tr w:rsidR="00EB01F4" w:rsidRPr="006D78C2" w14:paraId="2A2D7D2A" w14:textId="77777777" w:rsidTr="003649A3">
        <w:tc>
          <w:tcPr>
            <w:tcW w:w="7054" w:type="dxa"/>
            <w:tcBorders>
              <w:top w:val="nil"/>
              <w:left w:val="nil"/>
              <w:bottom w:val="nil"/>
              <w:right w:val="nil"/>
            </w:tcBorders>
          </w:tcPr>
          <w:p w14:paraId="7C04014D" w14:textId="413E3830" w:rsidR="00EB01F4" w:rsidRPr="006D78C2" w:rsidRDefault="00EB01F4" w:rsidP="00C63DEB">
            <w:pPr>
              <w:spacing w:line="276" w:lineRule="auto"/>
              <w:rPr>
                <w:rFonts w:ascii="Arial" w:hAnsi="Arial" w:cs="Arial"/>
                <w:sz w:val="20"/>
                <w:szCs w:val="20"/>
              </w:rPr>
            </w:pPr>
            <w:r>
              <w:rPr>
                <w:rFonts w:ascii="Arial" w:hAnsi="Arial" w:cs="Arial"/>
                <w:sz w:val="20"/>
                <w:szCs w:val="20"/>
              </w:rPr>
              <w:t>7</w:t>
            </w:r>
            <w:r w:rsidRPr="006D78C2">
              <w:rPr>
                <w:rFonts w:ascii="Arial" w:hAnsi="Arial" w:cs="Arial"/>
                <w:sz w:val="20"/>
                <w:szCs w:val="20"/>
              </w:rPr>
              <w:t xml:space="preserve">. </w:t>
            </w:r>
            <w:r w:rsidRPr="009E7731">
              <w:rPr>
                <w:rFonts w:ascii="Arial" w:hAnsi="Arial" w:cs="Arial"/>
                <w:sz w:val="20"/>
                <w:szCs w:val="20"/>
              </w:rPr>
              <w:t>Anzahl der</w:t>
            </w:r>
            <w:r>
              <w:rPr>
                <w:rFonts w:ascii="Arial" w:hAnsi="Arial" w:cs="Arial"/>
                <w:sz w:val="20"/>
                <w:szCs w:val="20"/>
              </w:rPr>
              <w:t xml:space="preserve"> </w:t>
            </w:r>
            <w:r w:rsidRPr="009E7731">
              <w:rPr>
                <w:rFonts w:ascii="Arial" w:hAnsi="Arial" w:cs="Arial"/>
                <w:b/>
                <w:sz w:val="20"/>
                <w:szCs w:val="20"/>
              </w:rPr>
              <w:t>Verbraucher</w:t>
            </w:r>
            <w:r>
              <w:rPr>
                <w:rFonts w:ascii="Arial" w:hAnsi="Arial" w:cs="Arial"/>
                <w:sz w:val="20"/>
                <w:szCs w:val="20"/>
              </w:rPr>
              <w:t xml:space="preserve"> (Bürger, Unternehmen, Immobilieneigentümer)</w:t>
            </w:r>
            <w:r>
              <w:rPr>
                <w:rFonts w:ascii="Arial" w:hAnsi="Arial" w:cs="Arial"/>
                <w:b/>
                <w:sz w:val="20"/>
                <w:szCs w:val="20"/>
              </w:rPr>
              <w:t xml:space="preserve">, </w:t>
            </w:r>
            <w:r w:rsidRPr="0077701B">
              <w:rPr>
                <w:rFonts w:ascii="Arial" w:hAnsi="Arial" w:cs="Arial"/>
                <w:sz w:val="20"/>
                <w:szCs w:val="20"/>
              </w:rPr>
              <w:t>die durch Aufschließungs</w:t>
            </w:r>
            <w:r>
              <w:rPr>
                <w:rFonts w:ascii="Arial" w:hAnsi="Arial" w:cs="Arial"/>
                <w:sz w:val="20"/>
                <w:szCs w:val="20"/>
              </w:rPr>
              <w:t>- und/oder Kommunikations</w:t>
            </w:r>
            <w:r w:rsidRPr="0077701B">
              <w:rPr>
                <w:rFonts w:ascii="Arial" w:hAnsi="Arial" w:cs="Arial"/>
                <w:sz w:val="20"/>
                <w:szCs w:val="20"/>
              </w:rPr>
              <w:t>maßnahmen</w:t>
            </w:r>
            <w:r>
              <w:rPr>
                <w:rFonts w:ascii="Arial" w:hAnsi="Arial" w:cs="Arial"/>
                <w:sz w:val="20"/>
                <w:szCs w:val="20"/>
              </w:rPr>
              <w:t xml:space="preserve"> </w:t>
            </w:r>
            <w:r w:rsidRPr="009F13F0">
              <w:rPr>
                <w:rFonts w:ascii="Arial" w:hAnsi="Arial" w:cs="Arial"/>
                <w:b/>
                <w:sz w:val="20"/>
                <w:szCs w:val="20"/>
              </w:rPr>
              <w:t>erreicht</w:t>
            </w:r>
            <w:r>
              <w:rPr>
                <w:rFonts w:ascii="Arial" w:hAnsi="Arial" w:cs="Arial"/>
                <w:sz w:val="20"/>
                <w:szCs w:val="20"/>
              </w:rPr>
              <w:t xml:space="preserve"> werden</w:t>
            </w:r>
            <w:r w:rsidRPr="006D78C2">
              <w:rPr>
                <w:rFonts w:ascii="Arial" w:hAnsi="Arial" w:cs="Arial"/>
                <w:sz w:val="20"/>
                <w:szCs w:val="20"/>
              </w:rPr>
              <w:t>:</w:t>
            </w:r>
          </w:p>
        </w:tc>
        <w:tc>
          <w:tcPr>
            <w:tcW w:w="2158" w:type="dxa"/>
            <w:tcBorders>
              <w:top w:val="nil"/>
              <w:left w:val="nil"/>
              <w:bottom w:val="nil"/>
              <w:right w:val="nil"/>
            </w:tcBorders>
          </w:tcPr>
          <w:p w14:paraId="40B2E5FA" w14:textId="77777777" w:rsidR="00EB01F4" w:rsidRPr="006D78C2" w:rsidRDefault="00EB01F4" w:rsidP="003649A3">
            <w:pPr>
              <w:spacing w:before="60" w:line="276" w:lineRule="auto"/>
              <w:rPr>
                <w:rFonts w:ascii="Arial" w:hAnsi="Arial" w:cs="Arial"/>
                <w:sz w:val="20"/>
                <w:szCs w:val="20"/>
              </w:rPr>
            </w:pPr>
            <w:r>
              <w:rPr>
                <w:rFonts w:ascii="Arial" w:hAnsi="Arial" w:cs="Arial"/>
                <w:sz w:val="20"/>
                <w:szCs w:val="20"/>
              </w:rPr>
              <w:t>_____</w:t>
            </w:r>
          </w:p>
        </w:tc>
      </w:tr>
      <w:tr w:rsidR="00EB01F4" w:rsidRPr="006D78C2" w14:paraId="3293AE88" w14:textId="77777777" w:rsidTr="003649A3">
        <w:tc>
          <w:tcPr>
            <w:tcW w:w="7054" w:type="dxa"/>
            <w:tcBorders>
              <w:top w:val="nil"/>
              <w:left w:val="nil"/>
              <w:bottom w:val="nil"/>
              <w:right w:val="nil"/>
            </w:tcBorders>
          </w:tcPr>
          <w:p w14:paraId="2E2789D4" w14:textId="1861BE67" w:rsidR="00EB01F4" w:rsidRPr="006D78C2" w:rsidRDefault="00EB01F4" w:rsidP="00C63DEB">
            <w:pPr>
              <w:spacing w:after="120" w:line="276" w:lineRule="auto"/>
              <w:rPr>
                <w:rFonts w:ascii="Arial" w:hAnsi="Arial" w:cs="Arial"/>
                <w:sz w:val="20"/>
                <w:szCs w:val="20"/>
              </w:rPr>
            </w:pPr>
            <w:r>
              <w:rPr>
                <w:rFonts w:ascii="Arial" w:hAnsi="Arial" w:cs="Arial"/>
                <w:sz w:val="20"/>
                <w:szCs w:val="20"/>
              </w:rPr>
              <w:t>8</w:t>
            </w:r>
            <w:r w:rsidRPr="006D78C2">
              <w:rPr>
                <w:rFonts w:ascii="Arial" w:hAnsi="Arial" w:cs="Arial"/>
                <w:sz w:val="20"/>
                <w:szCs w:val="20"/>
              </w:rPr>
              <w:t xml:space="preserve">. </w:t>
            </w:r>
            <w:r>
              <w:rPr>
                <w:rFonts w:ascii="Arial" w:hAnsi="Arial" w:cs="Arial"/>
                <w:sz w:val="20"/>
                <w:szCs w:val="20"/>
              </w:rPr>
              <w:t>Anzahl</w:t>
            </w:r>
            <w:r w:rsidRPr="009E7731">
              <w:rPr>
                <w:rFonts w:ascii="Arial" w:hAnsi="Arial" w:cs="Arial"/>
                <w:sz w:val="20"/>
                <w:szCs w:val="20"/>
              </w:rPr>
              <w:t xml:space="preserve"> der </w:t>
            </w:r>
            <w:r w:rsidRPr="001925B9">
              <w:rPr>
                <w:rFonts w:ascii="Arial" w:hAnsi="Arial" w:cs="Arial"/>
                <w:b/>
                <w:sz w:val="20"/>
                <w:szCs w:val="20"/>
              </w:rPr>
              <w:t xml:space="preserve">Institutionen </w:t>
            </w:r>
            <w:r w:rsidRPr="009F13F0">
              <w:rPr>
                <w:rFonts w:ascii="Arial" w:hAnsi="Arial" w:cs="Arial"/>
                <w:sz w:val="20"/>
                <w:szCs w:val="20"/>
              </w:rPr>
              <w:t>mit einem</w:t>
            </w:r>
            <w:r>
              <w:rPr>
                <w:rFonts w:ascii="Arial" w:hAnsi="Arial" w:cs="Arial"/>
                <w:b/>
                <w:sz w:val="20"/>
                <w:szCs w:val="20"/>
              </w:rPr>
              <w:t xml:space="preserve"> niedrigeren</w:t>
            </w:r>
            <w:r w:rsidRPr="009E7731">
              <w:rPr>
                <w:rFonts w:ascii="Arial" w:hAnsi="Arial" w:cs="Arial"/>
                <w:b/>
                <w:sz w:val="20"/>
                <w:szCs w:val="20"/>
              </w:rPr>
              <w:t xml:space="preserve"> Energieverbrauch</w:t>
            </w:r>
            <w:r w:rsidRPr="006D78C2">
              <w:rPr>
                <w:rFonts w:ascii="Arial" w:hAnsi="Arial" w:cs="Arial"/>
                <w:sz w:val="20"/>
                <w:szCs w:val="20"/>
              </w:rPr>
              <w:t>:</w:t>
            </w:r>
          </w:p>
        </w:tc>
        <w:tc>
          <w:tcPr>
            <w:tcW w:w="2158" w:type="dxa"/>
            <w:tcBorders>
              <w:top w:val="nil"/>
              <w:left w:val="nil"/>
              <w:bottom w:val="nil"/>
              <w:right w:val="nil"/>
            </w:tcBorders>
          </w:tcPr>
          <w:p w14:paraId="3DDF4E20" w14:textId="77777777" w:rsidR="00EB01F4" w:rsidRDefault="00EB01F4" w:rsidP="003649A3">
            <w:pPr>
              <w:spacing w:after="120" w:line="276" w:lineRule="auto"/>
              <w:rPr>
                <w:rFonts w:ascii="Arial" w:hAnsi="Arial" w:cs="Arial"/>
                <w:sz w:val="20"/>
                <w:szCs w:val="20"/>
              </w:rPr>
            </w:pPr>
            <w:r>
              <w:rPr>
                <w:rFonts w:ascii="Arial" w:hAnsi="Arial" w:cs="Arial"/>
                <w:sz w:val="20"/>
                <w:szCs w:val="20"/>
              </w:rPr>
              <w:t>_____   (Haushalte)</w:t>
            </w:r>
          </w:p>
          <w:p w14:paraId="3AC4FFBC" w14:textId="77777777" w:rsidR="00EB01F4" w:rsidRPr="006D78C2" w:rsidRDefault="00EB01F4" w:rsidP="003649A3">
            <w:pPr>
              <w:spacing w:after="120" w:line="276" w:lineRule="auto"/>
              <w:rPr>
                <w:rFonts w:ascii="Arial" w:hAnsi="Arial" w:cs="Arial"/>
                <w:sz w:val="20"/>
                <w:szCs w:val="20"/>
              </w:rPr>
            </w:pPr>
            <w:r>
              <w:rPr>
                <w:rFonts w:ascii="Arial" w:hAnsi="Arial" w:cs="Arial"/>
                <w:sz w:val="20"/>
                <w:szCs w:val="20"/>
              </w:rPr>
              <w:t>_____   (Institutionen)</w:t>
            </w:r>
          </w:p>
        </w:tc>
      </w:tr>
      <w:tr w:rsidR="00EB01F4" w:rsidRPr="006D78C2" w14:paraId="5A277CBD" w14:textId="77777777" w:rsidTr="003649A3">
        <w:tc>
          <w:tcPr>
            <w:tcW w:w="921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69B6C13" w14:textId="77777777" w:rsidR="00EB01F4" w:rsidRPr="005168A5" w:rsidRDefault="00EB01F4" w:rsidP="003649A3">
            <w:pPr>
              <w:spacing w:line="276" w:lineRule="auto"/>
              <w:rPr>
                <w:rFonts w:ascii="Arial" w:hAnsi="Arial" w:cs="Arial"/>
                <w:i/>
                <w:sz w:val="16"/>
                <w:szCs w:val="16"/>
              </w:rPr>
            </w:pPr>
            <w:r w:rsidRPr="005168A5">
              <w:rPr>
                <w:rFonts w:ascii="Arial" w:hAnsi="Arial" w:cs="Arial"/>
                <w:i/>
                <w:sz w:val="16"/>
                <w:szCs w:val="16"/>
              </w:rPr>
              <w:t>Weitere Hinweise und Anmerkungen zu den Angaben (optional, ggf. zu den Arbeitsplatzeffekten):</w:t>
            </w:r>
          </w:p>
          <w:p w14:paraId="738DF87B" w14:textId="77777777" w:rsidR="00EB01F4" w:rsidRPr="006D78C2" w:rsidRDefault="00EB01F4" w:rsidP="003649A3">
            <w:pPr>
              <w:spacing w:line="276" w:lineRule="auto"/>
              <w:rPr>
                <w:rFonts w:ascii="Arial" w:hAnsi="Arial" w:cs="Arial"/>
                <w:sz w:val="20"/>
                <w:szCs w:val="20"/>
              </w:rPr>
            </w:pPr>
          </w:p>
          <w:p w14:paraId="727815D7" w14:textId="77777777" w:rsidR="00EB01F4" w:rsidRDefault="00EB01F4" w:rsidP="003649A3">
            <w:pPr>
              <w:spacing w:line="276" w:lineRule="auto"/>
              <w:rPr>
                <w:rFonts w:ascii="Arial" w:hAnsi="Arial" w:cs="Arial"/>
                <w:sz w:val="20"/>
                <w:szCs w:val="20"/>
              </w:rPr>
            </w:pPr>
          </w:p>
          <w:p w14:paraId="76B007C8" w14:textId="52602B3C" w:rsidR="009F13F0" w:rsidRPr="006D78C2" w:rsidRDefault="009F13F0" w:rsidP="003649A3">
            <w:pPr>
              <w:spacing w:line="276" w:lineRule="auto"/>
              <w:rPr>
                <w:rFonts w:ascii="Arial" w:hAnsi="Arial" w:cs="Arial"/>
                <w:sz w:val="20"/>
                <w:szCs w:val="20"/>
              </w:rPr>
            </w:pPr>
          </w:p>
        </w:tc>
      </w:tr>
    </w:tbl>
    <w:p w14:paraId="19677406" w14:textId="4695A73D" w:rsidR="00396A49" w:rsidRDefault="00174D8E" w:rsidP="00396A49">
      <w:pPr>
        <w:spacing w:after="120" w:line="240" w:lineRule="auto"/>
        <w:rPr>
          <w:rFonts w:ascii="Arial" w:hAnsi="Arial" w:cs="Arial"/>
          <w:b/>
          <w:sz w:val="40"/>
          <w:szCs w:val="40"/>
        </w:rPr>
      </w:pPr>
      <w:r w:rsidRPr="00BC505A">
        <w:rPr>
          <w:rFonts w:ascii="Arial" w:hAnsi="Arial" w:cs="Arial"/>
          <w:b/>
          <w:sz w:val="40"/>
          <w:szCs w:val="40"/>
        </w:rPr>
        <w:lastRenderedPageBreak/>
        <w:t>Ausfüllhilfe</w:t>
      </w:r>
      <w:r w:rsidR="00946E4B" w:rsidRPr="00946E4B">
        <w:rPr>
          <w:rStyle w:val="Funotenzeichen"/>
          <w:rFonts w:ascii="Arial" w:hAnsi="Arial" w:cs="Arial"/>
          <w:b/>
          <w:sz w:val="28"/>
          <w:szCs w:val="40"/>
        </w:rPr>
        <w:footnoteReference w:id="1"/>
      </w:r>
      <w:r w:rsidRPr="00A63CE8">
        <w:rPr>
          <w:rFonts w:ascii="Arial" w:hAnsi="Arial" w:cs="Arial"/>
          <w:b/>
          <w:sz w:val="64"/>
          <w:szCs w:val="64"/>
        </w:rPr>
        <w:t xml:space="preserve"> </w:t>
      </w:r>
      <w:r w:rsidRPr="00A63CE8">
        <w:rPr>
          <w:rFonts w:ascii="Arial" w:hAnsi="Arial" w:cs="Arial"/>
          <w:b/>
          <w:sz w:val="40"/>
          <w:szCs w:val="40"/>
        </w:rPr>
        <w:t xml:space="preserve">für den </w:t>
      </w:r>
      <w:r w:rsidR="00C63DEB">
        <w:rPr>
          <w:rFonts w:ascii="Arial" w:hAnsi="Arial" w:cs="Arial"/>
          <w:b/>
          <w:sz w:val="40"/>
          <w:szCs w:val="40"/>
        </w:rPr>
        <w:t>Abschlussbogen</w:t>
      </w:r>
      <w:r w:rsidRPr="00BF3A0E">
        <w:rPr>
          <w:rFonts w:ascii="Arial" w:hAnsi="Arial" w:cs="Arial"/>
          <w:b/>
          <w:sz w:val="40"/>
          <w:szCs w:val="40"/>
        </w:rPr>
        <w:t xml:space="preserve"> </w:t>
      </w:r>
      <w:r w:rsidR="00835E5D">
        <w:rPr>
          <w:rFonts w:ascii="Arial" w:hAnsi="Arial" w:cs="Arial"/>
          <w:b/>
          <w:sz w:val="40"/>
          <w:szCs w:val="40"/>
        </w:rPr>
        <w:t>zu</w:t>
      </w:r>
      <w:r w:rsidR="003F7795">
        <w:rPr>
          <w:rFonts w:ascii="Arial" w:hAnsi="Arial" w:cs="Arial"/>
          <w:b/>
          <w:sz w:val="40"/>
          <w:szCs w:val="40"/>
        </w:rPr>
        <w:t xml:space="preserve"> den</w:t>
      </w:r>
      <w:r w:rsidR="00835E5D">
        <w:rPr>
          <w:rFonts w:ascii="Arial" w:hAnsi="Arial" w:cs="Arial"/>
          <w:b/>
          <w:sz w:val="40"/>
          <w:szCs w:val="40"/>
        </w:rPr>
        <w:t xml:space="preserve"> Wettbewerb</w:t>
      </w:r>
      <w:r w:rsidR="003F7795">
        <w:rPr>
          <w:rFonts w:ascii="Arial" w:hAnsi="Arial" w:cs="Arial"/>
          <w:b/>
          <w:sz w:val="40"/>
          <w:szCs w:val="40"/>
        </w:rPr>
        <w:t>en</w:t>
      </w:r>
      <w:r w:rsidR="0007678D">
        <w:rPr>
          <w:rFonts w:ascii="Arial" w:hAnsi="Arial" w:cs="Arial"/>
          <w:b/>
          <w:sz w:val="40"/>
          <w:szCs w:val="40"/>
        </w:rPr>
        <w:t xml:space="preserve"> </w:t>
      </w:r>
      <w:r w:rsidR="00EB01F4" w:rsidRPr="00EB01F4">
        <w:rPr>
          <w:rFonts w:ascii="Arial" w:hAnsi="Arial" w:cs="Arial"/>
          <w:b/>
          <w:sz w:val="40"/>
          <w:szCs w:val="40"/>
        </w:rPr>
        <w:t>EnergieeffizienzRegion</w:t>
      </w:r>
      <w:r w:rsidR="00EB01F4">
        <w:rPr>
          <w:rFonts w:ascii="Arial" w:hAnsi="Arial" w:cs="Arial"/>
          <w:b/>
          <w:sz w:val="40"/>
          <w:szCs w:val="40"/>
        </w:rPr>
        <w:t>,</w:t>
      </w:r>
      <w:r w:rsidR="0007678D">
        <w:rPr>
          <w:rFonts w:ascii="Arial" w:hAnsi="Arial" w:cs="Arial"/>
          <w:b/>
          <w:sz w:val="40"/>
          <w:szCs w:val="40"/>
        </w:rPr>
        <w:t xml:space="preserve"> Kommunaler Klimaschutz</w:t>
      </w:r>
      <w:r w:rsidR="003F7795">
        <w:rPr>
          <w:rFonts w:ascii="Arial" w:hAnsi="Arial" w:cs="Arial"/>
          <w:b/>
          <w:sz w:val="40"/>
          <w:szCs w:val="40"/>
        </w:rPr>
        <w:t>,</w:t>
      </w:r>
      <w:r w:rsidR="00EB01F4">
        <w:rPr>
          <w:rFonts w:ascii="Arial" w:hAnsi="Arial" w:cs="Arial"/>
          <w:b/>
          <w:sz w:val="40"/>
          <w:szCs w:val="40"/>
        </w:rPr>
        <w:t xml:space="preserve"> </w:t>
      </w:r>
      <w:r w:rsidR="00FA3437">
        <w:rPr>
          <w:rFonts w:ascii="Arial" w:hAnsi="Arial" w:cs="Arial"/>
          <w:b/>
          <w:sz w:val="40"/>
          <w:szCs w:val="40"/>
        </w:rPr>
        <w:t>Projekten der EA</w:t>
      </w:r>
      <w:r w:rsidR="00EB01F4">
        <w:rPr>
          <w:rFonts w:ascii="Arial" w:hAnsi="Arial" w:cs="Arial"/>
          <w:b/>
          <w:sz w:val="40"/>
          <w:szCs w:val="40"/>
        </w:rPr>
        <w:t xml:space="preserve"> </w:t>
      </w:r>
      <w:r w:rsidR="0086374A">
        <w:rPr>
          <w:rFonts w:ascii="Arial" w:hAnsi="Arial" w:cs="Arial"/>
          <w:b/>
          <w:sz w:val="40"/>
          <w:szCs w:val="40"/>
        </w:rPr>
        <w:t>und VZ sowie</w:t>
      </w:r>
      <w:r w:rsidR="00EB01F4">
        <w:rPr>
          <w:rFonts w:ascii="Arial" w:hAnsi="Arial" w:cs="Arial"/>
          <w:b/>
          <w:sz w:val="40"/>
          <w:szCs w:val="40"/>
        </w:rPr>
        <w:t xml:space="preserve"> Klima</w:t>
      </w:r>
      <w:r w:rsidR="0086374A">
        <w:rPr>
          <w:rFonts w:ascii="Arial" w:hAnsi="Arial" w:cs="Arial"/>
          <w:b/>
          <w:sz w:val="40"/>
          <w:szCs w:val="40"/>
        </w:rPr>
        <w:t>E</w:t>
      </w:r>
      <w:r w:rsidR="00EB01F4">
        <w:rPr>
          <w:rFonts w:ascii="Arial" w:hAnsi="Arial" w:cs="Arial"/>
          <w:b/>
          <w:sz w:val="40"/>
          <w:szCs w:val="40"/>
        </w:rPr>
        <w:t>xpo</w:t>
      </w:r>
      <w:r w:rsidR="00396A49" w:rsidRPr="00396A49">
        <w:rPr>
          <w:rFonts w:ascii="Arial" w:hAnsi="Arial" w:cs="Arial"/>
          <w:b/>
          <w:sz w:val="40"/>
          <w:szCs w:val="40"/>
        </w:rPr>
        <w:t xml:space="preserve"> </w:t>
      </w:r>
      <w:r w:rsidR="00396A49">
        <w:rPr>
          <w:rFonts w:ascii="Arial" w:hAnsi="Arial" w:cs="Arial"/>
          <w:b/>
          <w:sz w:val="40"/>
          <w:szCs w:val="40"/>
        </w:rPr>
        <w:t>und Einzelvorhaben Regio.NRW</w:t>
      </w:r>
    </w:p>
    <w:p w14:paraId="19DE78BA" w14:textId="5F039626" w:rsidR="00C7508D" w:rsidRDefault="00EB01F4" w:rsidP="00396A49">
      <w:pPr>
        <w:spacing w:after="120" w:line="240" w:lineRule="auto"/>
        <w:rPr>
          <w:rFonts w:ascii="Arial" w:hAnsi="Arial" w:cs="Arial"/>
          <w:sz w:val="28"/>
          <w:szCs w:val="28"/>
        </w:rPr>
      </w:pPr>
      <w:r w:rsidRPr="00EB01F4">
        <w:rPr>
          <w:rFonts w:ascii="Arial" w:hAnsi="Arial" w:cs="Arial"/>
          <w:sz w:val="28"/>
          <w:szCs w:val="28"/>
        </w:rPr>
        <w:t>Senkung des Treibhausgas-Ausstoßes in Städten und Regionen (Spez. Ziel 9</w:t>
      </w:r>
      <w:r w:rsidR="00AD52CD">
        <w:rPr>
          <w:rFonts w:ascii="Arial" w:hAnsi="Arial" w:cs="Arial"/>
          <w:sz w:val="28"/>
          <w:szCs w:val="28"/>
        </w:rPr>
        <w:t xml:space="preserve">, </w:t>
      </w:r>
      <w:r w:rsidR="00AD52CD" w:rsidRPr="00AD52CD">
        <w:rPr>
          <w:rFonts w:ascii="Arial" w:hAnsi="Arial" w:cs="Arial"/>
          <w:sz w:val="28"/>
          <w:szCs w:val="28"/>
        </w:rPr>
        <w:t>ex-post Monitoringbogen</w:t>
      </w:r>
      <w:r w:rsidRPr="00EB01F4">
        <w:rPr>
          <w:rFonts w:ascii="Arial" w:hAnsi="Arial" w:cs="Arial"/>
          <w:sz w:val="28"/>
          <w:szCs w:val="28"/>
        </w:rPr>
        <w:t>)</w:t>
      </w:r>
    </w:p>
    <w:p w14:paraId="154AD17C" w14:textId="77777777" w:rsidR="00EB01F4" w:rsidRDefault="00EB01F4" w:rsidP="00174D8E">
      <w:pPr>
        <w:spacing w:after="0"/>
        <w:rPr>
          <w:rFonts w:ascii="Arial" w:eastAsia="Calibri" w:hAnsi="Arial" w:cs="Arial"/>
          <w:b/>
          <w:sz w:val="20"/>
          <w:szCs w:val="20"/>
        </w:rPr>
      </w:pPr>
    </w:p>
    <w:tbl>
      <w:tblPr>
        <w:tblStyle w:val="Tabellenraster"/>
        <w:tblW w:w="9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467"/>
      </w:tblGrid>
      <w:tr w:rsidR="00174D8E" w:rsidRPr="000419F1" w14:paraId="2FF2694C" w14:textId="77777777" w:rsidTr="00A60F26">
        <w:trPr>
          <w:trHeight w:val="401"/>
        </w:trPr>
        <w:tc>
          <w:tcPr>
            <w:tcW w:w="9467" w:type="dxa"/>
          </w:tcPr>
          <w:p w14:paraId="2FF26949" w14:textId="77777777" w:rsidR="00174D8E" w:rsidRPr="00C42B4F" w:rsidRDefault="00174D8E" w:rsidP="00A60F26">
            <w:pPr>
              <w:spacing w:line="276" w:lineRule="auto"/>
              <w:rPr>
                <w:rFonts w:ascii="Arial" w:hAnsi="Arial" w:cs="Arial"/>
                <w:b/>
                <w:i/>
                <w:color w:val="1F497D" w:themeColor="text2"/>
                <w:sz w:val="20"/>
                <w:szCs w:val="20"/>
              </w:rPr>
            </w:pPr>
            <w:r>
              <w:rPr>
                <w:rFonts w:ascii="Arial" w:hAnsi="Arial" w:cs="Arial"/>
                <w:b/>
                <w:i/>
                <w:color w:val="1F497D" w:themeColor="text2"/>
                <w:sz w:val="20"/>
                <w:szCs w:val="20"/>
              </w:rPr>
              <w:t>Allgemeiner Hinweis zur Datenerfassung in Verbundprojekten</w:t>
            </w:r>
          </w:p>
          <w:p w14:paraId="2FF2694A" w14:textId="77777777" w:rsidR="00174D8E" w:rsidRPr="000419F1" w:rsidRDefault="00174D8E" w:rsidP="00A60F26">
            <w:pPr>
              <w:spacing w:line="276" w:lineRule="auto"/>
              <w:rPr>
                <w:rFonts w:ascii="Arial" w:hAnsi="Arial" w:cs="Arial"/>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5408" behindDoc="0" locked="0" layoutInCell="1" allowOverlap="1" wp14:anchorId="2FF26998" wp14:editId="2FF26999">
                      <wp:simplePos x="0" y="0"/>
                      <wp:positionH relativeFrom="column">
                        <wp:posOffset>-19685</wp:posOffset>
                      </wp:positionH>
                      <wp:positionV relativeFrom="paragraph">
                        <wp:posOffset>-319405</wp:posOffset>
                      </wp:positionV>
                      <wp:extent cx="293370" cy="203200"/>
                      <wp:effectExtent l="0" t="0" r="0" b="82550"/>
                      <wp:wrapSquare wrapText="bothSides"/>
                      <wp:docPr id="2"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type w14:anchorId="03FA13B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21" o:spid="_x0000_s1026" type="#_x0000_t62" style="position:absolute;margin-left:-1.55pt;margin-top:-25.15pt;width:23.1pt;height:1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" adj="13153,29387" fillcolor="#b8cce4 [1300]" stroked="f" strokeweight="1pt">
                      <v:stroke dashstyle="3 1"/>
                      <v:textbox inset="3mm,2mm,3mm,2mm"/>
                      <w10:wrap type="square"/>
                    </v:shape>
                  </w:pict>
                </mc:Fallback>
              </mc:AlternateContent>
            </w:r>
          </w:p>
          <w:p w14:paraId="59D0586F" w14:textId="297CC9D1" w:rsidR="002F78E2" w:rsidRDefault="002F78E2" w:rsidP="002F78E2">
            <w:pPr>
              <w:spacing w:line="276" w:lineRule="auto"/>
              <w:rPr>
                <w:rFonts w:ascii="Arial" w:hAnsi="Arial" w:cs="Arial"/>
                <w:sz w:val="20"/>
                <w:szCs w:val="20"/>
              </w:rPr>
            </w:pPr>
            <w:r w:rsidRPr="00EB0B29">
              <w:rPr>
                <w:rFonts w:ascii="Arial" w:hAnsi="Arial" w:cs="Arial"/>
                <w:sz w:val="20"/>
                <w:szCs w:val="20"/>
              </w:rPr>
              <w:t xml:space="preserve">Eine mehrfache Erfassung von Projekteffekten durch verschiedene Partner in Verbundvorhaben </w:t>
            </w:r>
            <w:r>
              <w:rPr>
                <w:rFonts w:ascii="Arial" w:hAnsi="Arial" w:cs="Arial"/>
                <w:sz w:val="20"/>
                <w:szCs w:val="20"/>
              </w:rPr>
              <w:t xml:space="preserve">(d.h. mehrere Bewilligungen an einzelne Partner eines gemeinsamen Projektes) </w:t>
            </w:r>
            <w:r w:rsidRPr="00EB0B29">
              <w:rPr>
                <w:rFonts w:ascii="Arial" w:hAnsi="Arial" w:cs="Arial"/>
                <w:sz w:val="20"/>
                <w:szCs w:val="20"/>
              </w:rPr>
              <w:t xml:space="preserve">ist unbedingt zu vermeiden. Daher ist vorgesehen, dass der Konsortialführer </w:t>
            </w:r>
            <w:r>
              <w:rPr>
                <w:rFonts w:ascii="Arial" w:hAnsi="Arial" w:cs="Arial"/>
                <w:sz w:val="20"/>
                <w:szCs w:val="20"/>
              </w:rPr>
              <w:t xml:space="preserve">(Projektkoordinator) </w:t>
            </w:r>
            <w:r w:rsidRPr="00EB0B29">
              <w:rPr>
                <w:rFonts w:ascii="Arial" w:hAnsi="Arial" w:cs="Arial"/>
                <w:sz w:val="20"/>
                <w:szCs w:val="20"/>
              </w:rPr>
              <w:t xml:space="preserve">alle Effekte in einem </w:t>
            </w:r>
            <w:r w:rsidR="00C63DEB">
              <w:rPr>
                <w:rFonts w:ascii="Arial" w:hAnsi="Arial" w:cs="Arial"/>
                <w:sz w:val="20"/>
                <w:szCs w:val="20"/>
              </w:rPr>
              <w:t>Abschlussbogen</w:t>
            </w:r>
            <w:r w:rsidRPr="00EB0B29">
              <w:rPr>
                <w:rFonts w:ascii="Arial" w:hAnsi="Arial" w:cs="Arial"/>
                <w:sz w:val="20"/>
                <w:szCs w:val="20"/>
              </w:rPr>
              <w:t xml:space="preserve"> bündelt.</w:t>
            </w:r>
            <w:r>
              <w:rPr>
                <w:rFonts w:ascii="Arial" w:hAnsi="Arial" w:cs="Arial"/>
                <w:sz w:val="20"/>
                <w:szCs w:val="20"/>
              </w:rPr>
              <w:t xml:space="preserve"> </w:t>
            </w:r>
            <w:r w:rsidRPr="00EB0B29">
              <w:rPr>
                <w:rFonts w:ascii="Arial" w:hAnsi="Arial" w:cs="Arial"/>
                <w:sz w:val="20"/>
                <w:szCs w:val="20"/>
              </w:rPr>
              <w:t xml:space="preserve">Falls dies aus organisatorischen Gründen nicht möglich ist, sollten Doppelnennungen in jedem Fall </w:t>
            </w:r>
            <w:r>
              <w:rPr>
                <w:rFonts w:ascii="Arial" w:hAnsi="Arial" w:cs="Arial"/>
                <w:sz w:val="20"/>
                <w:szCs w:val="20"/>
              </w:rPr>
              <w:t xml:space="preserve">durch Absprachen untereinander </w:t>
            </w:r>
            <w:r w:rsidRPr="00EB0B29">
              <w:rPr>
                <w:rFonts w:ascii="Arial" w:hAnsi="Arial" w:cs="Arial"/>
                <w:sz w:val="20"/>
                <w:szCs w:val="20"/>
              </w:rPr>
              <w:t>ausgeschlossen werd</w:t>
            </w:r>
            <w:r>
              <w:rPr>
                <w:rFonts w:ascii="Arial" w:hAnsi="Arial" w:cs="Arial"/>
                <w:sz w:val="20"/>
                <w:szCs w:val="20"/>
              </w:rPr>
              <w:t>en.</w:t>
            </w:r>
            <w:r w:rsidRPr="00EB0B29">
              <w:rPr>
                <w:rFonts w:ascii="Arial" w:hAnsi="Arial" w:cs="Arial"/>
                <w:sz w:val="20"/>
                <w:szCs w:val="20"/>
              </w:rPr>
              <w:t xml:space="preserve"> </w:t>
            </w:r>
          </w:p>
          <w:p w14:paraId="2FF2694B" w14:textId="60CE53DF" w:rsidR="00174D8E" w:rsidRPr="002F78E2" w:rsidRDefault="002F78E2" w:rsidP="00A60F26">
            <w:pPr>
              <w:spacing w:line="276" w:lineRule="auto"/>
              <w:rPr>
                <w:rFonts w:ascii="Arial" w:hAnsi="Arial" w:cs="Arial"/>
                <w:sz w:val="20"/>
                <w:szCs w:val="20"/>
              </w:rPr>
            </w:pPr>
            <w:r w:rsidRPr="00EB0B29">
              <w:rPr>
                <w:rFonts w:ascii="Arial" w:hAnsi="Arial" w:cs="Arial"/>
                <w:sz w:val="20"/>
                <w:szCs w:val="20"/>
              </w:rPr>
              <w:t>Falls Sie zu einzelnen Angaben Erläuterungen haben, nutzen Sie bitte unter Angabe der Fragenummer das Erläuterungsfeld.</w:t>
            </w:r>
          </w:p>
        </w:tc>
      </w:tr>
      <w:tr w:rsidR="00174D8E" w:rsidRPr="000419F1" w14:paraId="2FF2695A" w14:textId="77777777" w:rsidTr="00A60F26">
        <w:trPr>
          <w:trHeight w:val="401"/>
        </w:trPr>
        <w:tc>
          <w:tcPr>
            <w:tcW w:w="9467" w:type="dxa"/>
          </w:tcPr>
          <w:p w14:paraId="2FF2694D" w14:textId="6E2C83CE" w:rsidR="00174D8E" w:rsidRPr="00C42B4F" w:rsidRDefault="00174D8E" w:rsidP="00A60F26">
            <w:pPr>
              <w:spacing w:line="276" w:lineRule="auto"/>
              <w:rPr>
                <w:rFonts w:ascii="Arial" w:hAnsi="Arial" w:cs="Arial"/>
                <w:b/>
                <w:i/>
                <w:color w:val="1F497D" w:themeColor="text2"/>
                <w:sz w:val="20"/>
                <w:szCs w:val="20"/>
              </w:rPr>
            </w:pPr>
            <w:r w:rsidRPr="00C42B4F">
              <w:rPr>
                <w:rFonts w:ascii="Arial" w:hAnsi="Arial" w:cs="Arial"/>
                <w:b/>
                <w:i/>
                <w:color w:val="1F497D" w:themeColor="text2"/>
                <w:sz w:val="20"/>
                <w:szCs w:val="20"/>
              </w:rPr>
              <w:t>Zu 1. An</w:t>
            </w:r>
            <w:r w:rsidR="00F619A7">
              <w:rPr>
                <w:rFonts w:ascii="Arial" w:hAnsi="Arial" w:cs="Arial"/>
                <w:b/>
                <w:i/>
                <w:color w:val="1F497D" w:themeColor="text2"/>
                <w:sz w:val="20"/>
                <w:szCs w:val="20"/>
              </w:rPr>
              <w:t xml:space="preserve">zahl der direkt </w:t>
            </w:r>
            <w:r w:rsidR="00C63DEB">
              <w:rPr>
                <w:rFonts w:ascii="Arial" w:hAnsi="Arial" w:cs="Arial"/>
                <w:b/>
                <w:i/>
                <w:color w:val="1F497D" w:themeColor="text2"/>
                <w:sz w:val="20"/>
                <w:szCs w:val="20"/>
              </w:rPr>
              <w:t>geschaffenen</w:t>
            </w:r>
            <w:r w:rsidRPr="00C42B4F">
              <w:rPr>
                <w:rFonts w:ascii="Arial" w:hAnsi="Arial" w:cs="Arial"/>
                <w:b/>
                <w:i/>
                <w:color w:val="1F497D" w:themeColor="text2"/>
                <w:sz w:val="20"/>
                <w:szCs w:val="20"/>
              </w:rPr>
              <w:t xml:space="preserve"> Arbeitsplätze innerhalb der Projek</w:t>
            </w:r>
            <w:r w:rsidR="00A60F26">
              <w:rPr>
                <w:rFonts w:ascii="Arial" w:hAnsi="Arial" w:cs="Arial"/>
                <w:b/>
                <w:i/>
                <w:color w:val="1F497D" w:themeColor="text2"/>
                <w:sz w:val="20"/>
                <w:szCs w:val="20"/>
              </w:rPr>
              <w:t>tlaufzeit (vollzeitäquivalent)</w:t>
            </w:r>
            <w:r w:rsidRPr="00C42B4F">
              <w:rPr>
                <w:rFonts w:ascii="Arial" w:hAnsi="Arial" w:cs="Arial"/>
                <w:b/>
                <w:i/>
                <w:color w:val="1F497D" w:themeColor="text2"/>
                <w:sz w:val="20"/>
                <w:szCs w:val="20"/>
              </w:rPr>
              <w:t xml:space="preserve"> </w:t>
            </w:r>
          </w:p>
          <w:p w14:paraId="2FF2694E" w14:textId="77777777" w:rsidR="00174D8E" w:rsidRPr="000419F1" w:rsidRDefault="00174D8E" w:rsidP="00A60F26">
            <w:pPr>
              <w:spacing w:line="276" w:lineRule="auto"/>
              <w:rPr>
                <w:rFonts w:ascii="Arial" w:hAnsi="Arial" w:cs="Arial"/>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59264" behindDoc="0" locked="0" layoutInCell="1" allowOverlap="1" wp14:anchorId="2FF2699A" wp14:editId="2FF2699B">
                      <wp:simplePos x="0" y="0"/>
                      <wp:positionH relativeFrom="column">
                        <wp:posOffset>-19685</wp:posOffset>
                      </wp:positionH>
                      <wp:positionV relativeFrom="paragraph">
                        <wp:posOffset>-319405</wp:posOffset>
                      </wp:positionV>
                      <wp:extent cx="293370" cy="203200"/>
                      <wp:effectExtent l="0" t="0" r="0" b="82550"/>
                      <wp:wrapSquare wrapText="bothSides"/>
                      <wp:docPr id="22"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4B7C1EB1" id="Abgerundete rechteckige Legende 21" o:spid="_x0000_s1026" type="#_x0000_t62" style="position:absolute;margin-left:-1.55pt;margin-top:-25.15pt;width:23.1pt;height:1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" adj="13153,29387" fillcolor="#b8cce4 [1300]" stroked="f" strokeweight="1pt">
                      <v:stroke dashstyle="3 1"/>
                      <v:textbox inset="3mm,2mm,3mm,2mm"/>
                      <w10:wrap type="square"/>
                    </v:shape>
                  </w:pict>
                </mc:Fallback>
              </mc:AlternateContent>
            </w:r>
          </w:p>
          <w:p w14:paraId="2FF2694F" w14:textId="77777777" w:rsidR="00174D8E" w:rsidRPr="00C42B4F" w:rsidRDefault="00174D8E" w:rsidP="00A60F26">
            <w:pPr>
              <w:spacing w:line="276" w:lineRule="auto"/>
              <w:rPr>
                <w:rFonts w:ascii="Arial" w:hAnsi="Arial" w:cs="Arial"/>
                <w:sz w:val="20"/>
                <w:szCs w:val="20"/>
              </w:rPr>
            </w:pPr>
            <w:r w:rsidRPr="00C42B4F">
              <w:rPr>
                <w:rFonts w:ascii="Arial" w:hAnsi="Arial" w:cs="Arial"/>
                <w:b/>
                <w:sz w:val="20"/>
                <w:szCs w:val="20"/>
              </w:rPr>
              <w:t>Definition:</w:t>
            </w:r>
          </w:p>
          <w:p w14:paraId="2FF26950" w14:textId="39C29205" w:rsidR="00174D8E" w:rsidRPr="00C42B4F" w:rsidRDefault="00174D8E" w:rsidP="00A60F26">
            <w:pPr>
              <w:spacing w:line="276" w:lineRule="auto"/>
              <w:rPr>
                <w:rFonts w:ascii="Arial" w:hAnsi="Arial" w:cs="Arial"/>
                <w:sz w:val="20"/>
                <w:szCs w:val="20"/>
              </w:rPr>
            </w:pPr>
            <w:r w:rsidRPr="00C42B4F">
              <w:rPr>
                <w:rFonts w:ascii="Arial" w:hAnsi="Arial" w:cs="Arial"/>
                <w:sz w:val="20"/>
                <w:szCs w:val="20"/>
              </w:rPr>
              <w:t>Beschäftigungsumfang von Personen bzw. Stellen</w:t>
            </w:r>
            <w:r w:rsidR="0042592D">
              <w:rPr>
                <w:rFonts w:ascii="Arial" w:hAnsi="Arial" w:cs="Arial"/>
                <w:sz w:val="20"/>
                <w:szCs w:val="20"/>
              </w:rPr>
              <w:t xml:space="preserve"> beim Zuwendungsempfänger</w:t>
            </w:r>
            <w:r w:rsidRPr="00C42B4F">
              <w:rPr>
                <w:rFonts w:ascii="Arial" w:hAnsi="Arial" w:cs="Arial"/>
                <w:sz w:val="20"/>
                <w:szCs w:val="20"/>
              </w:rPr>
              <w:t>, die für die Durchführung des Projektes erhöht bzw. neu geschaffen w</w:t>
            </w:r>
            <w:r w:rsidR="00C63DEB">
              <w:rPr>
                <w:rFonts w:ascii="Arial" w:hAnsi="Arial" w:cs="Arial"/>
                <w:sz w:val="20"/>
                <w:szCs w:val="20"/>
              </w:rPr>
              <w:t>urden</w:t>
            </w:r>
            <w:r w:rsidRPr="00C42B4F">
              <w:rPr>
                <w:rFonts w:ascii="Arial" w:hAnsi="Arial" w:cs="Arial"/>
                <w:sz w:val="20"/>
                <w:szCs w:val="20"/>
              </w:rPr>
              <w:t>.</w:t>
            </w:r>
            <w:r w:rsidR="00C63DEB" w:rsidRPr="00C42B4F" w:rsidDel="00C63DEB">
              <w:rPr>
                <w:rFonts w:ascii="Arial" w:hAnsi="Arial" w:cs="Arial"/>
                <w:sz w:val="20"/>
                <w:szCs w:val="20"/>
              </w:rPr>
              <w:t xml:space="preserve"> </w:t>
            </w:r>
          </w:p>
          <w:p w14:paraId="2FF26951" w14:textId="77777777" w:rsidR="00174D8E" w:rsidRPr="00C42B4F" w:rsidRDefault="00174D8E" w:rsidP="00A60F26">
            <w:pPr>
              <w:spacing w:line="276" w:lineRule="auto"/>
              <w:rPr>
                <w:rFonts w:ascii="Arial" w:hAnsi="Arial" w:cs="Arial"/>
                <w:b/>
                <w:sz w:val="20"/>
                <w:szCs w:val="20"/>
              </w:rPr>
            </w:pPr>
          </w:p>
          <w:p w14:paraId="2FF26952" w14:textId="396DC032" w:rsidR="00174D8E" w:rsidRPr="00C42B4F" w:rsidRDefault="00BD31F3" w:rsidP="00A60F26">
            <w:pPr>
              <w:tabs>
                <w:tab w:val="left" w:pos="5492"/>
              </w:tabs>
              <w:spacing w:line="276" w:lineRule="auto"/>
              <w:rPr>
                <w:rFonts w:ascii="Arial" w:hAnsi="Arial" w:cs="Arial"/>
                <w:b/>
                <w:sz w:val="20"/>
                <w:szCs w:val="20"/>
              </w:rPr>
            </w:pPr>
            <w:r>
              <w:rPr>
                <w:rFonts w:ascii="Arial" w:hAnsi="Arial" w:cs="Arial"/>
                <w:b/>
                <w:sz w:val="20"/>
                <w:szCs w:val="20"/>
              </w:rPr>
              <w:t>Hinweise und Beispiele:</w:t>
            </w:r>
            <w:r w:rsidR="00174D8E" w:rsidRPr="00C42B4F">
              <w:rPr>
                <w:rFonts w:ascii="Arial" w:hAnsi="Arial" w:cs="Arial"/>
                <w:b/>
                <w:sz w:val="20"/>
                <w:szCs w:val="20"/>
              </w:rPr>
              <w:tab/>
            </w:r>
          </w:p>
          <w:p w14:paraId="4FFAF7DA" w14:textId="2A895CC0" w:rsidR="001C70ED" w:rsidRPr="00C42B4F" w:rsidRDefault="00CC55E3" w:rsidP="001C70ED">
            <w:pPr>
              <w:spacing w:line="276" w:lineRule="auto"/>
              <w:rPr>
                <w:rFonts w:ascii="Arial" w:hAnsi="Arial" w:cs="Arial"/>
                <w:sz w:val="20"/>
                <w:szCs w:val="20"/>
              </w:rPr>
            </w:pPr>
            <w:r>
              <w:rPr>
                <w:rFonts w:ascii="Arial" w:hAnsi="Arial" w:cs="Arial"/>
                <w:sz w:val="20"/>
                <w:szCs w:val="20"/>
              </w:rPr>
              <w:t>Ein Mitarbeiter</w:t>
            </w:r>
            <w:r w:rsidR="001C70ED" w:rsidRPr="00C42B4F">
              <w:rPr>
                <w:rFonts w:ascii="Arial" w:hAnsi="Arial" w:cs="Arial"/>
                <w:sz w:val="20"/>
                <w:szCs w:val="20"/>
              </w:rPr>
              <w:t xml:space="preserve"> </w:t>
            </w:r>
            <w:r>
              <w:rPr>
                <w:rFonts w:ascii="Arial" w:hAnsi="Arial" w:cs="Arial"/>
                <w:sz w:val="20"/>
                <w:szCs w:val="20"/>
              </w:rPr>
              <w:t>der</w:t>
            </w:r>
            <w:r w:rsidR="00D86079">
              <w:rPr>
                <w:rFonts w:ascii="Arial" w:hAnsi="Arial" w:cs="Arial"/>
                <w:sz w:val="20"/>
                <w:szCs w:val="20"/>
              </w:rPr>
              <w:t xml:space="preserve"> Stadtwerke </w:t>
            </w:r>
            <w:r>
              <w:rPr>
                <w:rFonts w:ascii="Arial" w:hAnsi="Arial" w:cs="Arial"/>
                <w:sz w:val="20"/>
                <w:szCs w:val="20"/>
              </w:rPr>
              <w:t>hat di</w:t>
            </w:r>
            <w:r w:rsidR="00D86079">
              <w:rPr>
                <w:rFonts w:ascii="Arial" w:hAnsi="Arial" w:cs="Arial"/>
                <w:sz w:val="20"/>
                <w:szCs w:val="20"/>
              </w:rPr>
              <w:t xml:space="preserve">e </w:t>
            </w:r>
            <w:r>
              <w:rPr>
                <w:rFonts w:ascii="Arial" w:hAnsi="Arial" w:cs="Arial"/>
                <w:sz w:val="20"/>
                <w:szCs w:val="20"/>
              </w:rPr>
              <w:t>Projektle</w:t>
            </w:r>
            <w:r w:rsidR="00D86079">
              <w:rPr>
                <w:rFonts w:ascii="Arial" w:hAnsi="Arial" w:cs="Arial"/>
                <w:sz w:val="20"/>
                <w:szCs w:val="20"/>
              </w:rPr>
              <w:t>itung ü</w:t>
            </w:r>
            <w:r>
              <w:rPr>
                <w:rFonts w:ascii="Arial" w:hAnsi="Arial" w:cs="Arial"/>
                <w:sz w:val="20"/>
                <w:szCs w:val="20"/>
              </w:rPr>
              <w:t>bernommen und dafür</w:t>
            </w:r>
            <w:r w:rsidR="00D86079">
              <w:rPr>
                <w:rFonts w:ascii="Arial" w:hAnsi="Arial" w:cs="Arial"/>
                <w:sz w:val="20"/>
                <w:szCs w:val="20"/>
              </w:rPr>
              <w:t xml:space="preserve"> </w:t>
            </w:r>
            <w:r>
              <w:rPr>
                <w:rFonts w:ascii="Arial" w:hAnsi="Arial" w:cs="Arial"/>
                <w:sz w:val="20"/>
                <w:szCs w:val="20"/>
              </w:rPr>
              <w:t>seinen</w:t>
            </w:r>
            <w:r w:rsidR="00D86079">
              <w:rPr>
                <w:rFonts w:ascii="Arial" w:hAnsi="Arial" w:cs="Arial"/>
                <w:sz w:val="20"/>
                <w:szCs w:val="20"/>
              </w:rPr>
              <w:t xml:space="preserve"> Arbeitsu</w:t>
            </w:r>
            <w:r w:rsidR="001C70ED" w:rsidRPr="00C42B4F">
              <w:rPr>
                <w:rFonts w:ascii="Arial" w:hAnsi="Arial" w:cs="Arial"/>
                <w:sz w:val="20"/>
                <w:szCs w:val="20"/>
              </w:rPr>
              <w:t xml:space="preserve">mfang um </w:t>
            </w:r>
            <w:r w:rsidR="00D86079">
              <w:rPr>
                <w:rFonts w:ascii="Arial" w:hAnsi="Arial" w:cs="Arial"/>
                <w:sz w:val="20"/>
                <w:szCs w:val="20"/>
              </w:rPr>
              <w:t>50</w:t>
            </w:r>
            <w:r w:rsidR="001C70ED" w:rsidRPr="00C42B4F">
              <w:rPr>
                <w:rFonts w:ascii="Arial" w:hAnsi="Arial" w:cs="Arial"/>
                <w:sz w:val="20"/>
                <w:szCs w:val="20"/>
              </w:rPr>
              <w:t xml:space="preserve">% auf eine </w:t>
            </w:r>
            <w:r w:rsidR="00D86079">
              <w:rPr>
                <w:rFonts w:ascii="Arial" w:hAnsi="Arial" w:cs="Arial"/>
                <w:sz w:val="20"/>
                <w:szCs w:val="20"/>
              </w:rPr>
              <w:t>Vollzeits</w:t>
            </w:r>
            <w:r w:rsidR="001C70ED" w:rsidRPr="00C42B4F">
              <w:rPr>
                <w:rFonts w:ascii="Arial" w:hAnsi="Arial" w:cs="Arial"/>
                <w:sz w:val="20"/>
                <w:szCs w:val="20"/>
              </w:rPr>
              <w:t>telle a</w:t>
            </w:r>
            <w:r>
              <w:rPr>
                <w:rFonts w:ascii="Arial" w:hAnsi="Arial" w:cs="Arial"/>
                <w:sz w:val="20"/>
                <w:szCs w:val="20"/>
              </w:rPr>
              <w:t>ngehoben</w:t>
            </w:r>
            <w:r w:rsidR="00F619A7">
              <w:rPr>
                <w:rFonts w:ascii="Arial" w:hAnsi="Arial" w:cs="Arial"/>
                <w:sz w:val="20"/>
                <w:szCs w:val="20"/>
              </w:rPr>
              <w:t>.</w:t>
            </w:r>
            <w:r w:rsidR="001C70ED" w:rsidRPr="00C42B4F">
              <w:rPr>
                <w:rFonts w:ascii="Arial" w:hAnsi="Arial" w:cs="Arial"/>
                <w:sz w:val="20"/>
                <w:szCs w:val="20"/>
              </w:rPr>
              <w:t xml:space="preserve"> Die Erhöhung des Arbeitsumfangs ist mit 0,</w:t>
            </w:r>
            <w:r w:rsidR="00D86079">
              <w:rPr>
                <w:rFonts w:ascii="Arial" w:hAnsi="Arial" w:cs="Arial"/>
                <w:sz w:val="20"/>
                <w:szCs w:val="20"/>
              </w:rPr>
              <w:t>5</w:t>
            </w:r>
            <w:r w:rsidR="001C70ED" w:rsidRPr="00C42B4F">
              <w:rPr>
                <w:rFonts w:ascii="Arial" w:hAnsi="Arial" w:cs="Arial"/>
                <w:sz w:val="20"/>
                <w:szCs w:val="20"/>
              </w:rPr>
              <w:t xml:space="preserve"> VZÄ zu erfassen. </w:t>
            </w:r>
          </w:p>
          <w:p w14:paraId="6A0337F1" w14:textId="7673647D" w:rsidR="001C70ED" w:rsidRPr="00C42B4F" w:rsidRDefault="00CC55E3" w:rsidP="001C70ED">
            <w:pPr>
              <w:spacing w:line="276" w:lineRule="auto"/>
              <w:rPr>
                <w:rFonts w:ascii="Arial" w:hAnsi="Arial" w:cs="Arial"/>
                <w:sz w:val="20"/>
                <w:szCs w:val="20"/>
              </w:rPr>
            </w:pPr>
            <w:r>
              <w:rPr>
                <w:rFonts w:ascii="Arial" w:hAnsi="Arial" w:cs="Arial"/>
                <w:sz w:val="20"/>
                <w:szCs w:val="20"/>
              </w:rPr>
              <w:t xml:space="preserve">Wurde </w:t>
            </w:r>
            <w:r w:rsidR="001C70ED" w:rsidRPr="00C42B4F">
              <w:rPr>
                <w:rFonts w:ascii="Arial" w:hAnsi="Arial" w:cs="Arial"/>
                <w:sz w:val="20"/>
                <w:szCs w:val="20"/>
              </w:rPr>
              <w:t xml:space="preserve">ein Mitarbeiter </w:t>
            </w:r>
            <w:r w:rsidR="007F5283">
              <w:rPr>
                <w:rFonts w:ascii="Arial" w:hAnsi="Arial" w:cs="Arial"/>
                <w:sz w:val="20"/>
                <w:szCs w:val="20"/>
              </w:rPr>
              <w:t xml:space="preserve">bei einem Energiedienstleister </w:t>
            </w:r>
            <w:r w:rsidR="00F619A7">
              <w:rPr>
                <w:rFonts w:ascii="Arial" w:hAnsi="Arial" w:cs="Arial"/>
                <w:sz w:val="20"/>
                <w:szCs w:val="20"/>
              </w:rPr>
              <w:t>allein aufgrund</w:t>
            </w:r>
            <w:r w:rsidR="001C70ED" w:rsidRPr="00C42B4F">
              <w:rPr>
                <w:rFonts w:ascii="Arial" w:hAnsi="Arial" w:cs="Arial"/>
                <w:sz w:val="20"/>
                <w:szCs w:val="20"/>
              </w:rPr>
              <w:t xml:space="preserve"> des Projekts im Umfang einer </w:t>
            </w:r>
            <w:r w:rsidR="00D86079">
              <w:rPr>
                <w:rFonts w:ascii="Arial" w:hAnsi="Arial" w:cs="Arial"/>
                <w:sz w:val="20"/>
                <w:szCs w:val="20"/>
              </w:rPr>
              <w:t>50</w:t>
            </w:r>
            <w:r w:rsidR="001C70ED" w:rsidRPr="00C42B4F">
              <w:rPr>
                <w:rFonts w:ascii="Arial" w:hAnsi="Arial" w:cs="Arial"/>
                <w:sz w:val="20"/>
                <w:szCs w:val="20"/>
              </w:rPr>
              <w:t>%-Stelle weiterbeschäftigt, so ist der Arbeitsumfang mit 0,</w:t>
            </w:r>
            <w:r w:rsidR="00D86079">
              <w:rPr>
                <w:rFonts w:ascii="Arial" w:hAnsi="Arial" w:cs="Arial"/>
                <w:sz w:val="20"/>
                <w:szCs w:val="20"/>
              </w:rPr>
              <w:t>5</w:t>
            </w:r>
            <w:r w:rsidR="00D704E3">
              <w:rPr>
                <w:rFonts w:ascii="Arial" w:hAnsi="Arial" w:cs="Arial"/>
                <w:sz w:val="20"/>
                <w:szCs w:val="20"/>
              </w:rPr>
              <w:t xml:space="preserve"> VZÄ</w:t>
            </w:r>
            <w:r w:rsidR="001C70ED" w:rsidRPr="00C42B4F">
              <w:rPr>
                <w:rFonts w:ascii="Arial" w:hAnsi="Arial" w:cs="Arial"/>
                <w:sz w:val="20"/>
                <w:szCs w:val="20"/>
              </w:rPr>
              <w:t xml:space="preserve"> </w:t>
            </w:r>
            <w:r w:rsidR="007F5283">
              <w:rPr>
                <w:rFonts w:ascii="Arial" w:hAnsi="Arial" w:cs="Arial"/>
                <w:sz w:val="20"/>
                <w:szCs w:val="20"/>
              </w:rPr>
              <w:t xml:space="preserve">ebenfalls </w:t>
            </w:r>
            <w:r w:rsidR="001C70ED" w:rsidRPr="00C42B4F">
              <w:rPr>
                <w:rFonts w:ascii="Arial" w:hAnsi="Arial" w:cs="Arial"/>
                <w:sz w:val="20"/>
                <w:szCs w:val="20"/>
              </w:rPr>
              <w:t>zu erheben.</w:t>
            </w:r>
          </w:p>
          <w:p w14:paraId="1885F8E9" w14:textId="2979A0F8" w:rsidR="001C70ED" w:rsidRPr="00C42B4F" w:rsidRDefault="001C70ED" w:rsidP="001C70ED">
            <w:pPr>
              <w:spacing w:line="276" w:lineRule="auto"/>
              <w:rPr>
                <w:rFonts w:ascii="Arial" w:hAnsi="Arial" w:cs="Arial"/>
                <w:sz w:val="20"/>
                <w:szCs w:val="20"/>
              </w:rPr>
            </w:pPr>
            <w:r w:rsidRPr="00C42B4F">
              <w:rPr>
                <w:rFonts w:ascii="Arial" w:hAnsi="Arial" w:cs="Arial"/>
                <w:sz w:val="20"/>
                <w:szCs w:val="20"/>
              </w:rPr>
              <w:t>Im Unternehmen</w:t>
            </w:r>
            <w:r w:rsidR="00DA5948">
              <w:rPr>
                <w:rFonts w:ascii="Arial" w:hAnsi="Arial" w:cs="Arial"/>
                <w:sz w:val="20"/>
                <w:szCs w:val="20"/>
              </w:rPr>
              <w:t xml:space="preserve"> oder bei der Kommune</w:t>
            </w:r>
            <w:r w:rsidR="00CC55E3">
              <w:rPr>
                <w:rFonts w:ascii="Arial" w:hAnsi="Arial" w:cs="Arial"/>
                <w:sz w:val="20"/>
                <w:szCs w:val="20"/>
              </w:rPr>
              <w:t xml:space="preserve"> wurde</w:t>
            </w:r>
            <w:r w:rsidRPr="00C42B4F">
              <w:rPr>
                <w:rFonts w:ascii="Arial" w:hAnsi="Arial" w:cs="Arial"/>
                <w:sz w:val="20"/>
                <w:szCs w:val="20"/>
              </w:rPr>
              <w:t xml:space="preserve"> eine Mitarbeiterin mit der fachlic</w:t>
            </w:r>
            <w:r w:rsidR="00337BED">
              <w:rPr>
                <w:rFonts w:ascii="Arial" w:hAnsi="Arial" w:cs="Arial"/>
                <w:sz w:val="20"/>
                <w:szCs w:val="20"/>
              </w:rPr>
              <w:t xml:space="preserve">hen Unterstützung </w:t>
            </w:r>
            <w:r w:rsidR="00CC55E3">
              <w:rPr>
                <w:rFonts w:ascii="Arial" w:hAnsi="Arial" w:cs="Arial"/>
                <w:sz w:val="20"/>
                <w:szCs w:val="20"/>
              </w:rPr>
              <w:t xml:space="preserve">des </w:t>
            </w:r>
            <w:r w:rsidR="00337BED">
              <w:rPr>
                <w:rFonts w:ascii="Arial" w:hAnsi="Arial" w:cs="Arial"/>
                <w:sz w:val="20"/>
                <w:szCs w:val="20"/>
              </w:rPr>
              <w:t>V</w:t>
            </w:r>
            <w:r w:rsidRPr="00C42B4F">
              <w:rPr>
                <w:rFonts w:ascii="Arial" w:hAnsi="Arial" w:cs="Arial"/>
                <w:sz w:val="20"/>
                <w:szCs w:val="20"/>
              </w:rPr>
              <w:t xml:space="preserve">orhabens beauftragt. Die Mitarbeiterin </w:t>
            </w:r>
            <w:r w:rsidR="00CC55E3">
              <w:rPr>
                <w:rFonts w:ascii="Arial" w:hAnsi="Arial" w:cs="Arial"/>
                <w:sz w:val="20"/>
                <w:szCs w:val="20"/>
              </w:rPr>
              <w:t>hat</w:t>
            </w:r>
            <w:r w:rsidRPr="00C42B4F">
              <w:rPr>
                <w:rFonts w:ascii="Arial" w:hAnsi="Arial" w:cs="Arial"/>
                <w:sz w:val="20"/>
                <w:szCs w:val="20"/>
              </w:rPr>
              <w:t xml:space="preserve"> </w:t>
            </w:r>
            <w:r w:rsidR="00CC55E3">
              <w:rPr>
                <w:rFonts w:ascii="Arial" w:hAnsi="Arial" w:cs="Arial"/>
                <w:sz w:val="20"/>
                <w:szCs w:val="20"/>
              </w:rPr>
              <w:t>dafür</w:t>
            </w:r>
            <w:r w:rsidRPr="00C42B4F">
              <w:rPr>
                <w:rFonts w:ascii="Arial" w:hAnsi="Arial" w:cs="Arial"/>
                <w:sz w:val="20"/>
                <w:szCs w:val="20"/>
              </w:rPr>
              <w:t xml:space="preserve"> ihren Arbeitsumfang vertraglich nicht auf</w:t>
            </w:r>
            <w:r w:rsidR="00CC55E3">
              <w:rPr>
                <w:rFonts w:ascii="Arial" w:hAnsi="Arial" w:cs="Arial"/>
                <w:sz w:val="20"/>
                <w:szCs w:val="20"/>
              </w:rPr>
              <w:t>ge</w:t>
            </w:r>
            <w:r w:rsidR="00F619A7">
              <w:rPr>
                <w:rFonts w:ascii="Arial" w:hAnsi="Arial" w:cs="Arial"/>
                <w:sz w:val="20"/>
                <w:szCs w:val="20"/>
              </w:rPr>
              <w:t>stock</w:t>
            </w:r>
            <w:r w:rsidR="00CC55E3">
              <w:rPr>
                <w:rFonts w:ascii="Arial" w:hAnsi="Arial" w:cs="Arial"/>
                <w:sz w:val="20"/>
                <w:szCs w:val="20"/>
              </w:rPr>
              <w:t>t</w:t>
            </w:r>
            <w:r w:rsidR="00F619A7">
              <w:rPr>
                <w:rFonts w:ascii="Arial" w:hAnsi="Arial" w:cs="Arial"/>
                <w:sz w:val="20"/>
                <w:szCs w:val="20"/>
              </w:rPr>
              <w:t>, sondern d</w:t>
            </w:r>
            <w:r w:rsidR="00CC55E3">
              <w:rPr>
                <w:rFonts w:ascii="Arial" w:hAnsi="Arial" w:cs="Arial"/>
                <w:sz w:val="20"/>
                <w:szCs w:val="20"/>
              </w:rPr>
              <w:t>ie</w:t>
            </w:r>
            <w:r w:rsidRPr="00C42B4F">
              <w:rPr>
                <w:rFonts w:ascii="Arial" w:hAnsi="Arial" w:cs="Arial"/>
                <w:sz w:val="20"/>
                <w:szCs w:val="20"/>
              </w:rPr>
              <w:t xml:space="preserve"> Projektarbeit im Rahmen </w:t>
            </w:r>
            <w:r w:rsidR="009C6C3E">
              <w:rPr>
                <w:rFonts w:ascii="Arial" w:hAnsi="Arial" w:cs="Arial"/>
                <w:sz w:val="20"/>
                <w:szCs w:val="20"/>
              </w:rPr>
              <w:t>ihrer</w:t>
            </w:r>
            <w:r w:rsidRPr="00C42B4F">
              <w:rPr>
                <w:rFonts w:ascii="Arial" w:hAnsi="Arial" w:cs="Arial"/>
                <w:sz w:val="20"/>
                <w:szCs w:val="20"/>
              </w:rPr>
              <w:t xml:space="preserve"> regulären Stelle aus</w:t>
            </w:r>
            <w:r w:rsidR="00CC55E3">
              <w:rPr>
                <w:rFonts w:ascii="Arial" w:hAnsi="Arial" w:cs="Arial"/>
                <w:sz w:val="20"/>
                <w:szCs w:val="20"/>
              </w:rPr>
              <w:t>geübt</w:t>
            </w:r>
            <w:r w:rsidRPr="00C42B4F">
              <w:rPr>
                <w:rFonts w:ascii="Arial" w:hAnsi="Arial" w:cs="Arial"/>
                <w:sz w:val="20"/>
                <w:szCs w:val="20"/>
              </w:rPr>
              <w:t xml:space="preserve">. Diese Mitarbeiterin ist nicht zu zählen.  </w:t>
            </w:r>
          </w:p>
          <w:p w14:paraId="2FF26959" w14:textId="0480286A" w:rsidR="00174D8E" w:rsidRPr="000419F1" w:rsidRDefault="00174D8E" w:rsidP="00F619A7">
            <w:pPr>
              <w:spacing w:line="276" w:lineRule="auto"/>
              <w:rPr>
                <w:rFonts w:ascii="Arial" w:hAnsi="Arial" w:cs="Arial"/>
                <w:i/>
                <w:sz w:val="20"/>
                <w:szCs w:val="20"/>
              </w:rPr>
            </w:pPr>
          </w:p>
        </w:tc>
      </w:tr>
      <w:tr w:rsidR="00174D8E" w:rsidRPr="009D3F7B" w14:paraId="2FF26966" w14:textId="77777777" w:rsidTr="00A60F26">
        <w:trPr>
          <w:trHeight w:val="445"/>
        </w:trPr>
        <w:tc>
          <w:tcPr>
            <w:tcW w:w="9467" w:type="dxa"/>
          </w:tcPr>
          <w:p w14:paraId="2FF2695B" w14:textId="3CC96A20" w:rsidR="00174D8E" w:rsidRPr="00C42B4F" w:rsidRDefault="00174D8E" w:rsidP="00A60F26">
            <w:pPr>
              <w:spacing w:line="276" w:lineRule="auto"/>
              <w:rPr>
                <w:rFonts w:ascii="Arial" w:hAnsi="Arial" w:cs="Arial"/>
                <w:b/>
                <w:i/>
                <w:color w:val="1F497D" w:themeColor="text2"/>
                <w:sz w:val="20"/>
                <w:szCs w:val="20"/>
              </w:rPr>
            </w:pPr>
            <w:r>
              <w:rPr>
                <w:rFonts w:ascii="Arial" w:hAnsi="Arial" w:cs="Arial"/>
                <w:b/>
                <w:i/>
                <w:color w:val="1F497D" w:themeColor="text2"/>
                <w:sz w:val="20"/>
                <w:szCs w:val="20"/>
              </w:rPr>
              <w:t>Z</w:t>
            </w:r>
            <w:r w:rsidRPr="00C42B4F">
              <w:rPr>
                <w:rFonts w:ascii="Arial" w:hAnsi="Arial" w:cs="Arial"/>
                <w:b/>
                <w:i/>
                <w:color w:val="1F497D" w:themeColor="text2"/>
                <w:sz w:val="20"/>
                <w:szCs w:val="20"/>
              </w:rPr>
              <w:t>u 2. Anzahl der nach Abschluss des Vorhabens neu geschaffenen und/oder im Projekt geschaffenen, fortbestehenden Arbeitspl</w:t>
            </w:r>
            <w:r w:rsidR="00A60F26">
              <w:rPr>
                <w:rFonts w:ascii="Arial" w:hAnsi="Arial" w:cs="Arial"/>
                <w:b/>
                <w:i/>
                <w:color w:val="1F497D" w:themeColor="text2"/>
                <w:sz w:val="20"/>
                <w:szCs w:val="20"/>
              </w:rPr>
              <w:t>ätze (vollzeitäquivalent)</w:t>
            </w:r>
          </w:p>
          <w:p w14:paraId="2FF2695C" w14:textId="77777777" w:rsidR="00174D8E" w:rsidRPr="009F2251" w:rsidRDefault="00174D8E" w:rsidP="00A60F26">
            <w:pPr>
              <w:spacing w:line="276" w:lineRule="auto"/>
              <w:rPr>
                <w:rFonts w:ascii="Arial" w:hAnsi="Arial" w:cs="Arial"/>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0288" behindDoc="1" locked="0" layoutInCell="1" allowOverlap="1" wp14:anchorId="2FF2699C" wp14:editId="2FF2699D">
                      <wp:simplePos x="0" y="0"/>
                      <wp:positionH relativeFrom="column">
                        <wp:posOffset>-40005</wp:posOffset>
                      </wp:positionH>
                      <wp:positionV relativeFrom="paragraph">
                        <wp:posOffset>-335280</wp:posOffset>
                      </wp:positionV>
                      <wp:extent cx="293370" cy="203200"/>
                      <wp:effectExtent l="0" t="0" r="0" b="82550"/>
                      <wp:wrapTight wrapText="bothSides">
                        <wp:wrapPolygon edited="1">
                          <wp:start x="0" y="0"/>
                          <wp:lineTo x="0" y="22275"/>
                          <wp:lineTo x="0" y="46356"/>
                          <wp:lineTo x="21647" y="46221"/>
                          <wp:lineTo x="21647" y="21388"/>
                          <wp:lineTo x="21647" y="0"/>
                          <wp:lineTo x="0" y="0"/>
                        </wp:wrapPolygon>
                      </wp:wrapTight>
                      <wp:docPr id="3"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2283F468" id="Abgerundete rechteckige Legende 21" o:spid="_x0000_s1026" type="#_x0000_t62" style="position:absolute;margin-left:-3.15pt;margin-top:-26.4pt;width:23.1pt;height:16pt;z-index:-251656192;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6221 21647 21388 21647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0D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" adj="13153,29387" fillcolor="#b8cce4 [1300]" stroked="f" strokeweight="1pt">
                      <v:stroke dashstyle="3 1"/>
                      <v:textbox inset="3mm,2mm,3mm,2mm"/>
                      <w10:wrap type="tight"/>
                    </v:shape>
                  </w:pict>
                </mc:Fallback>
              </mc:AlternateContent>
            </w:r>
          </w:p>
          <w:p w14:paraId="2FF2695D" w14:textId="77777777" w:rsidR="00174D8E" w:rsidRPr="00E4172F" w:rsidRDefault="00174D8E" w:rsidP="00A60F26">
            <w:pPr>
              <w:spacing w:line="276" w:lineRule="auto"/>
              <w:rPr>
                <w:rFonts w:ascii="Arial" w:hAnsi="Arial" w:cs="Arial"/>
                <w:b/>
                <w:sz w:val="20"/>
                <w:szCs w:val="20"/>
              </w:rPr>
            </w:pPr>
            <w:r w:rsidRPr="00E4172F">
              <w:rPr>
                <w:rFonts w:ascii="Arial" w:hAnsi="Arial" w:cs="Arial"/>
                <w:b/>
                <w:sz w:val="20"/>
                <w:szCs w:val="20"/>
              </w:rPr>
              <w:t xml:space="preserve">Definition: </w:t>
            </w:r>
          </w:p>
          <w:p w14:paraId="7FBDD1F1" w14:textId="77777777" w:rsidR="002B41C2" w:rsidRPr="002B41C2" w:rsidRDefault="002B41C2" w:rsidP="002B41C2">
            <w:pPr>
              <w:spacing w:line="276" w:lineRule="auto"/>
              <w:rPr>
                <w:rFonts w:ascii="Arial" w:hAnsi="Arial" w:cs="Arial"/>
                <w:sz w:val="20"/>
                <w:szCs w:val="20"/>
              </w:rPr>
            </w:pPr>
            <w:r w:rsidRPr="002B41C2">
              <w:rPr>
                <w:rFonts w:ascii="Arial" w:hAnsi="Arial" w:cs="Arial"/>
                <w:sz w:val="20"/>
                <w:szCs w:val="20"/>
              </w:rPr>
              <w:t>Beschäftigungsumfang von Personen bzw. Stellen, die infolge der erfolgreichen Projektdurchführung und nach Projektabschluss beim Zuwendungsempfänger neu geschaffen worden sind oder in den kommenden 6 Monaten geschaffen werden sollen.</w:t>
            </w:r>
          </w:p>
          <w:p w14:paraId="2FF26960" w14:textId="72C0ADF8" w:rsidR="00174D8E" w:rsidRDefault="002B41C2" w:rsidP="002B41C2">
            <w:pPr>
              <w:spacing w:line="276" w:lineRule="auto"/>
              <w:rPr>
                <w:rFonts w:ascii="Arial" w:hAnsi="Arial" w:cs="Arial"/>
                <w:sz w:val="20"/>
                <w:szCs w:val="20"/>
              </w:rPr>
            </w:pPr>
            <w:r w:rsidRPr="002B41C2">
              <w:rPr>
                <w:rFonts w:ascii="Arial" w:hAnsi="Arial" w:cs="Arial"/>
                <w:sz w:val="20"/>
                <w:szCs w:val="20"/>
              </w:rPr>
              <w:t xml:space="preserve">Stellen, die unter Indikator 1 erfasst worden sind, sollen auch hier erfasst werden, sofern sie nach </w:t>
            </w:r>
            <w:r w:rsidRPr="002B41C2">
              <w:rPr>
                <w:rFonts w:ascii="Arial" w:hAnsi="Arial" w:cs="Arial"/>
                <w:sz w:val="20"/>
                <w:szCs w:val="20"/>
              </w:rPr>
              <w:lastRenderedPageBreak/>
              <w:t xml:space="preserve">Projektende fortbestehen bzw. weitergeführt werden sollen. Sollen Stellen nur wegen des guten Projektabschlusses beim Zuwendungsempfänger erhalten bleiben, sind diese Beschäftigungsumfänge auch zu erfassen. </w:t>
            </w:r>
          </w:p>
          <w:p w14:paraId="3CFA8B59" w14:textId="77777777" w:rsidR="002B41C2" w:rsidRDefault="002B41C2" w:rsidP="002B41C2">
            <w:pPr>
              <w:spacing w:line="276" w:lineRule="auto"/>
              <w:rPr>
                <w:rFonts w:ascii="Arial" w:hAnsi="Arial" w:cs="Arial"/>
                <w:sz w:val="20"/>
                <w:szCs w:val="20"/>
              </w:rPr>
            </w:pPr>
          </w:p>
          <w:p w14:paraId="5F1BA19C" w14:textId="77777777" w:rsidR="00BD31F3" w:rsidRDefault="00BD31F3" w:rsidP="001245E9">
            <w:pPr>
              <w:spacing w:line="276" w:lineRule="auto"/>
              <w:rPr>
                <w:rFonts w:ascii="Arial" w:hAnsi="Arial" w:cs="Arial"/>
                <w:b/>
                <w:sz w:val="20"/>
                <w:szCs w:val="20"/>
              </w:rPr>
            </w:pPr>
            <w:r>
              <w:rPr>
                <w:rFonts w:ascii="Arial" w:hAnsi="Arial" w:cs="Arial"/>
                <w:b/>
                <w:sz w:val="20"/>
                <w:szCs w:val="20"/>
              </w:rPr>
              <w:t>Hinweise und Beispiele:</w:t>
            </w:r>
          </w:p>
          <w:p w14:paraId="51B0F1EB" w14:textId="1BC8D2FB" w:rsidR="001245E9" w:rsidRDefault="00CA45E8" w:rsidP="001245E9">
            <w:pPr>
              <w:spacing w:line="276" w:lineRule="auto"/>
              <w:rPr>
                <w:rFonts w:ascii="Arial" w:hAnsi="Arial" w:cs="Arial"/>
                <w:sz w:val="20"/>
                <w:szCs w:val="20"/>
              </w:rPr>
            </w:pPr>
            <w:r>
              <w:rPr>
                <w:rFonts w:ascii="Arial" w:hAnsi="Arial" w:cs="Arial"/>
                <w:sz w:val="20"/>
                <w:szCs w:val="20"/>
              </w:rPr>
              <w:t xml:space="preserve">Im </w:t>
            </w:r>
            <w:r w:rsidR="00FC2AAC">
              <w:rPr>
                <w:rFonts w:ascii="Arial" w:hAnsi="Arial" w:cs="Arial"/>
                <w:sz w:val="20"/>
                <w:szCs w:val="20"/>
              </w:rPr>
              <w:t>Projekt zum Wettbewerb „EnergieffienzRegion“</w:t>
            </w:r>
            <w:r>
              <w:rPr>
                <w:rFonts w:ascii="Arial" w:hAnsi="Arial" w:cs="Arial"/>
                <w:sz w:val="20"/>
                <w:szCs w:val="20"/>
              </w:rPr>
              <w:t xml:space="preserve"> </w:t>
            </w:r>
            <w:r w:rsidR="00E209EF">
              <w:rPr>
                <w:rFonts w:ascii="Arial" w:hAnsi="Arial" w:cs="Arial"/>
                <w:sz w:val="20"/>
                <w:szCs w:val="20"/>
              </w:rPr>
              <w:t>wurde die</w:t>
            </w:r>
            <w:r>
              <w:rPr>
                <w:rFonts w:ascii="Arial" w:hAnsi="Arial" w:cs="Arial"/>
                <w:sz w:val="20"/>
                <w:szCs w:val="20"/>
              </w:rPr>
              <w:t xml:space="preserve"> Erstellung des Feinkonzepts </w:t>
            </w:r>
            <w:r w:rsidR="00FC2AAC">
              <w:rPr>
                <w:rFonts w:ascii="Arial" w:hAnsi="Arial" w:cs="Arial"/>
                <w:sz w:val="20"/>
                <w:szCs w:val="20"/>
              </w:rPr>
              <w:t>gefördert. D</w:t>
            </w:r>
            <w:r>
              <w:rPr>
                <w:rFonts w:ascii="Arial" w:hAnsi="Arial" w:cs="Arial"/>
                <w:sz w:val="20"/>
                <w:szCs w:val="20"/>
              </w:rPr>
              <w:t xml:space="preserve">afür </w:t>
            </w:r>
            <w:r w:rsidR="00E209EF">
              <w:rPr>
                <w:rFonts w:ascii="Arial" w:hAnsi="Arial" w:cs="Arial"/>
                <w:sz w:val="20"/>
                <w:szCs w:val="20"/>
              </w:rPr>
              <w:t>wurde</w:t>
            </w:r>
            <w:r w:rsidR="00F619A7">
              <w:rPr>
                <w:rFonts w:ascii="Arial" w:hAnsi="Arial" w:cs="Arial"/>
                <w:sz w:val="20"/>
                <w:szCs w:val="20"/>
              </w:rPr>
              <w:t xml:space="preserve"> </w:t>
            </w:r>
            <w:r>
              <w:rPr>
                <w:rFonts w:ascii="Arial" w:hAnsi="Arial" w:cs="Arial"/>
                <w:sz w:val="20"/>
                <w:szCs w:val="20"/>
              </w:rPr>
              <w:t>eine Teilzeitstelle mit 0,5 VZÄ geschaffen</w:t>
            </w:r>
            <w:r w:rsidR="00F619A7">
              <w:rPr>
                <w:rFonts w:ascii="Arial" w:hAnsi="Arial" w:cs="Arial"/>
                <w:sz w:val="20"/>
                <w:szCs w:val="20"/>
              </w:rPr>
              <w:t>, die</w:t>
            </w:r>
            <w:r w:rsidR="00FC2AAC">
              <w:rPr>
                <w:rFonts w:ascii="Arial" w:hAnsi="Arial" w:cs="Arial"/>
                <w:sz w:val="20"/>
                <w:szCs w:val="20"/>
              </w:rPr>
              <w:t xml:space="preserve"> unter Indikator 1 dokumentier</w:t>
            </w:r>
            <w:r w:rsidR="00E209EF">
              <w:rPr>
                <w:rFonts w:ascii="Arial" w:hAnsi="Arial" w:cs="Arial"/>
                <w:sz w:val="20"/>
                <w:szCs w:val="20"/>
              </w:rPr>
              <w:t>t</w:t>
            </w:r>
            <w:r w:rsidR="00F619A7">
              <w:rPr>
                <w:rFonts w:ascii="Arial" w:hAnsi="Arial" w:cs="Arial"/>
                <w:sz w:val="20"/>
                <w:szCs w:val="20"/>
              </w:rPr>
              <w:t xml:space="preserve"> ist</w:t>
            </w:r>
            <w:r w:rsidR="001245E9">
              <w:rPr>
                <w:rFonts w:ascii="Arial" w:hAnsi="Arial" w:cs="Arial"/>
                <w:sz w:val="20"/>
                <w:szCs w:val="20"/>
              </w:rPr>
              <w:t xml:space="preserve">. </w:t>
            </w:r>
            <w:r w:rsidR="00E209EF">
              <w:rPr>
                <w:rFonts w:ascii="Arial" w:hAnsi="Arial" w:cs="Arial"/>
                <w:sz w:val="20"/>
                <w:szCs w:val="20"/>
              </w:rPr>
              <w:t xml:space="preserve">Mit </w:t>
            </w:r>
            <w:r>
              <w:rPr>
                <w:rFonts w:ascii="Arial" w:hAnsi="Arial" w:cs="Arial"/>
                <w:sz w:val="20"/>
                <w:szCs w:val="20"/>
              </w:rPr>
              <w:t xml:space="preserve">Projektende </w:t>
            </w:r>
            <w:r w:rsidR="00E209EF">
              <w:rPr>
                <w:rFonts w:ascii="Arial" w:hAnsi="Arial" w:cs="Arial"/>
                <w:sz w:val="20"/>
                <w:szCs w:val="20"/>
              </w:rPr>
              <w:t xml:space="preserve">ist </w:t>
            </w:r>
            <w:r w:rsidR="00F619A7">
              <w:rPr>
                <w:rFonts w:ascii="Arial" w:hAnsi="Arial" w:cs="Arial"/>
                <w:sz w:val="20"/>
                <w:szCs w:val="20"/>
              </w:rPr>
              <w:t>die</w:t>
            </w:r>
            <w:r>
              <w:rPr>
                <w:rFonts w:ascii="Arial" w:hAnsi="Arial" w:cs="Arial"/>
                <w:sz w:val="20"/>
                <w:szCs w:val="20"/>
              </w:rPr>
              <w:t xml:space="preserve"> Förderung der Umsetzu</w:t>
            </w:r>
            <w:r w:rsidR="000D5637">
              <w:rPr>
                <w:rFonts w:ascii="Arial" w:hAnsi="Arial" w:cs="Arial"/>
                <w:sz w:val="20"/>
                <w:szCs w:val="20"/>
              </w:rPr>
              <w:t xml:space="preserve">ng </w:t>
            </w:r>
            <w:r w:rsidR="00E209EF">
              <w:rPr>
                <w:rFonts w:ascii="Arial" w:hAnsi="Arial" w:cs="Arial"/>
                <w:sz w:val="20"/>
                <w:szCs w:val="20"/>
              </w:rPr>
              <w:t>aussichtsreich</w:t>
            </w:r>
            <w:r>
              <w:rPr>
                <w:rFonts w:ascii="Arial" w:hAnsi="Arial" w:cs="Arial"/>
                <w:sz w:val="20"/>
                <w:szCs w:val="20"/>
              </w:rPr>
              <w:t xml:space="preserve">, </w:t>
            </w:r>
            <w:r w:rsidR="00E209EF">
              <w:rPr>
                <w:rFonts w:ascii="Arial" w:hAnsi="Arial" w:cs="Arial"/>
                <w:sz w:val="20"/>
                <w:szCs w:val="20"/>
              </w:rPr>
              <w:t>so dass</w:t>
            </w:r>
            <w:r w:rsidR="00F619A7">
              <w:rPr>
                <w:rFonts w:ascii="Arial" w:hAnsi="Arial" w:cs="Arial"/>
                <w:sz w:val="20"/>
                <w:szCs w:val="20"/>
              </w:rPr>
              <w:t xml:space="preserve"> der </w:t>
            </w:r>
            <w:r>
              <w:rPr>
                <w:rFonts w:ascii="Arial" w:hAnsi="Arial" w:cs="Arial"/>
                <w:sz w:val="20"/>
                <w:szCs w:val="20"/>
              </w:rPr>
              <w:t>Mitarbeiter seinen Arbeitsplatz behalten wird</w:t>
            </w:r>
            <w:r w:rsidR="00E209EF">
              <w:rPr>
                <w:rFonts w:ascii="Arial" w:hAnsi="Arial" w:cs="Arial"/>
                <w:sz w:val="20"/>
                <w:szCs w:val="20"/>
              </w:rPr>
              <w:t>. Sein</w:t>
            </w:r>
            <w:r w:rsidR="00F619A7">
              <w:rPr>
                <w:rFonts w:ascii="Arial" w:hAnsi="Arial" w:cs="Arial"/>
                <w:sz w:val="20"/>
                <w:szCs w:val="20"/>
              </w:rPr>
              <w:t xml:space="preserve"> </w:t>
            </w:r>
            <w:r>
              <w:rPr>
                <w:rFonts w:ascii="Arial" w:hAnsi="Arial" w:cs="Arial"/>
                <w:sz w:val="20"/>
                <w:szCs w:val="20"/>
              </w:rPr>
              <w:t xml:space="preserve">Beschäftigungsumfang </w:t>
            </w:r>
            <w:r w:rsidR="00E209EF">
              <w:rPr>
                <w:rFonts w:ascii="Arial" w:hAnsi="Arial" w:cs="Arial"/>
                <w:sz w:val="20"/>
                <w:szCs w:val="20"/>
              </w:rPr>
              <w:t xml:space="preserve">ist damit </w:t>
            </w:r>
            <w:r w:rsidR="00FC2AAC">
              <w:rPr>
                <w:rFonts w:ascii="Arial" w:hAnsi="Arial" w:cs="Arial"/>
                <w:sz w:val="20"/>
                <w:szCs w:val="20"/>
              </w:rPr>
              <w:t xml:space="preserve">hier ebenfalls </w:t>
            </w:r>
            <w:r w:rsidR="00E209EF">
              <w:rPr>
                <w:rFonts w:ascii="Arial" w:hAnsi="Arial" w:cs="Arial"/>
                <w:sz w:val="20"/>
                <w:szCs w:val="20"/>
              </w:rPr>
              <w:t xml:space="preserve">zu </w:t>
            </w:r>
            <w:r w:rsidR="00CB1E97">
              <w:rPr>
                <w:rFonts w:ascii="Arial" w:hAnsi="Arial" w:cs="Arial"/>
                <w:sz w:val="20"/>
                <w:szCs w:val="20"/>
              </w:rPr>
              <w:t>erfass</w:t>
            </w:r>
            <w:r w:rsidR="00E209EF">
              <w:rPr>
                <w:rFonts w:ascii="Arial" w:hAnsi="Arial" w:cs="Arial"/>
                <w:sz w:val="20"/>
                <w:szCs w:val="20"/>
              </w:rPr>
              <w:t>en</w:t>
            </w:r>
            <w:r>
              <w:rPr>
                <w:rFonts w:ascii="Arial" w:hAnsi="Arial" w:cs="Arial"/>
                <w:sz w:val="20"/>
                <w:szCs w:val="20"/>
              </w:rPr>
              <w:t>.</w:t>
            </w:r>
          </w:p>
          <w:p w14:paraId="2FF26965" w14:textId="08D5BF29" w:rsidR="00174D8E" w:rsidRPr="009D3F7B" w:rsidRDefault="00174D8E" w:rsidP="005033D4">
            <w:pPr>
              <w:spacing w:line="276" w:lineRule="auto"/>
              <w:rPr>
                <w:rFonts w:ascii="Arial" w:hAnsi="Arial" w:cs="Arial"/>
                <w:sz w:val="20"/>
                <w:szCs w:val="20"/>
              </w:rPr>
            </w:pPr>
          </w:p>
        </w:tc>
      </w:tr>
      <w:tr w:rsidR="00174D8E" w:rsidRPr="009D3F7B" w14:paraId="2FF2696F" w14:textId="77777777" w:rsidTr="00A60F26">
        <w:trPr>
          <w:trHeight w:val="401"/>
        </w:trPr>
        <w:tc>
          <w:tcPr>
            <w:tcW w:w="9467" w:type="dxa"/>
          </w:tcPr>
          <w:p w14:paraId="2FF26967" w14:textId="77777777" w:rsidR="00174D8E" w:rsidRDefault="00174D8E" w:rsidP="00A60F26">
            <w:pPr>
              <w:spacing w:line="276" w:lineRule="auto"/>
              <w:rPr>
                <w:rFonts w:ascii="Arial" w:hAnsi="Arial" w:cs="Arial"/>
                <w:b/>
                <w:i/>
                <w:sz w:val="20"/>
                <w:szCs w:val="20"/>
              </w:rPr>
            </w:pPr>
            <w:r w:rsidRPr="00C42B4F">
              <w:rPr>
                <w:rFonts w:ascii="Arial" w:hAnsi="Arial" w:cs="Arial"/>
                <w:b/>
                <w:i/>
                <w:color w:val="1F497D" w:themeColor="text2"/>
                <w:sz w:val="20"/>
                <w:szCs w:val="20"/>
              </w:rPr>
              <w:lastRenderedPageBreak/>
              <w:t xml:space="preserve">Zu 3. Leistet das Vorhaben einen besonderen Beitrag zur Verbesserung der Erwerbschancen bzw. </w:t>
            </w:r>
            <w:r>
              <w:rPr>
                <w:rFonts w:ascii="Arial" w:hAnsi="Arial" w:cs="Arial"/>
                <w:b/>
                <w:i/>
                <w:color w:val="1F497D" w:themeColor="text2"/>
                <w:sz w:val="20"/>
                <w:szCs w:val="20"/>
              </w:rPr>
              <w:t>-</w:t>
            </w:r>
            <w:r w:rsidRPr="00C42B4F">
              <w:rPr>
                <w:rFonts w:ascii="Arial" w:hAnsi="Arial" w:cs="Arial"/>
                <w:b/>
                <w:i/>
                <w:color w:val="1F497D" w:themeColor="text2"/>
                <w:sz w:val="20"/>
                <w:szCs w:val="20"/>
              </w:rPr>
              <w:t>situation für Frauen?</w:t>
            </w:r>
          </w:p>
          <w:p w14:paraId="2FF26968" w14:textId="77777777" w:rsidR="00174D8E" w:rsidRDefault="00174D8E" w:rsidP="00A60F26">
            <w:pPr>
              <w:spacing w:line="276" w:lineRule="auto"/>
              <w:rPr>
                <w:rFonts w:ascii="Arial" w:hAnsi="Arial" w:cs="Arial"/>
                <w:b/>
                <w:sz w:val="20"/>
                <w:szCs w:val="20"/>
              </w:rPr>
            </w:pPr>
          </w:p>
          <w:p w14:paraId="2FF26969" w14:textId="77777777" w:rsidR="00174D8E" w:rsidRPr="00BF3A0E" w:rsidRDefault="00174D8E" w:rsidP="00A60F26">
            <w:pPr>
              <w:spacing w:line="276" w:lineRule="auto"/>
              <w:rPr>
                <w:rFonts w:ascii="Arial" w:hAnsi="Arial" w:cs="Arial"/>
                <w:b/>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1312" behindDoc="1" locked="0" layoutInCell="1" allowOverlap="1" wp14:anchorId="2FF2699E" wp14:editId="2FF2699F">
                      <wp:simplePos x="0" y="0"/>
                      <wp:positionH relativeFrom="column">
                        <wp:posOffset>-36195</wp:posOffset>
                      </wp:positionH>
                      <wp:positionV relativeFrom="paragraph">
                        <wp:posOffset>-501650</wp:posOffset>
                      </wp:positionV>
                      <wp:extent cx="293370" cy="203200"/>
                      <wp:effectExtent l="0" t="0" r="0" b="82550"/>
                      <wp:wrapTight wrapText="bothSides">
                        <wp:wrapPolygon edited="1">
                          <wp:start x="0" y="0"/>
                          <wp:lineTo x="0" y="22275"/>
                          <wp:lineTo x="0" y="45403"/>
                          <wp:lineTo x="21285" y="46539"/>
                          <wp:lineTo x="19636" y="22275"/>
                          <wp:lineTo x="19636" y="0"/>
                          <wp:lineTo x="0" y="0"/>
                        </wp:wrapPolygon>
                      </wp:wrapTight>
                      <wp:docPr id="4"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6C8FF7C1" id="Abgerundete rechteckige Legende 21" o:spid="_x0000_s1026" type="#_x0000_t62" style="position:absolute;margin-left:-2.85pt;margin-top:-39.5pt;width:23.1pt;height:16pt;z-index:-251655168;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5403 21285 46539 19636 22275 1963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" adj="13153,29387" fillcolor="#b8cce4 [1300]" stroked="f" strokeweight="1pt">
                      <v:stroke dashstyle="3 1"/>
                      <v:textbox inset="3mm,2mm,3mm,2mm"/>
                      <w10:wrap type="tight"/>
                    </v:shape>
                  </w:pict>
                </mc:Fallback>
              </mc:AlternateContent>
            </w:r>
            <w:r w:rsidRPr="005C3005">
              <w:rPr>
                <w:rFonts w:ascii="Arial" w:hAnsi="Arial" w:cs="Arial"/>
                <w:b/>
                <w:sz w:val="20"/>
                <w:szCs w:val="20"/>
              </w:rPr>
              <w:t>Definition:</w:t>
            </w:r>
          </w:p>
          <w:p w14:paraId="2FF2696A" w14:textId="2E4A7A87" w:rsidR="00174D8E" w:rsidRDefault="00174D8E" w:rsidP="00A60F26">
            <w:pPr>
              <w:spacing w:line="276" w:lineRule="auto"/>
              <w:rPr>
                <w:rFonts w:ascii="Arial" w:hAnsi="Arial" w:cs="Arial"/>
                <w:sz w:val="20"/>
                <w:szCs w:val="20"/>
              </w:rPr>
            </w:pPr>
            <w:r>
              <w:rPr>
                <w:rFonts w:ascii="Arial" w:hAnsi="Arial" w:cs="Arial"/>
                <w:sz w:val="20"/>
                <w:szCs w:val="20"/>
              </w:rPr>
              <w:t>Ein besonderer Beitrag liegt dann vor, wenn sich durch das Projekt der Beschäftigungsumfang von Frauen in den Bereichen erhö</w:t>
            </w:r>
            <w:r w:rsidR="00AD52CD">
              <w:rPr>
                <w:rFonts w:ascii="Arial" w:hAnsi="Arial" w:cs="Arial"/>
                <w:sz w:val="20"/>
                <w:szCs w:val="20"/>
              </w:rPr>
              <w:t>ht hat, in denen Frauen bislang</w:t>
            </w:r>
            <w:r>
              <w:rPr>
                <w:rFonts w:ascii="Arial" w:hAnsi="Arial" w:cs="Arial"/>
                <w:sz w:val="20"/>
                <w:szCs w:val="20"/>
              </w:rPr>
              <w:t xml:space="preserve"> unterrepräsentiert sind.</w:t>
            </w:r>
            <w:r w:rsidRPr="00B41F12">
              <w:rPr>
                <w:rFonts w:ascii="Arial" w:hAnsi="Arial" w:cs="Arial"/>
                <w:sz w:val="20"/>
                <w:szCs w:val="20"/>
              </w:rPr>
              <w:t xml:space="preserve"> </w:t>
            </w:r>
          </w:p>
          <w:p w14:paraId="2FF2696B" w14:textId="77777777" w:rsidR="00174D8E" w:rsidRDefault="00174D8E" w:rsidP="00A60F26">
            <w:pPr>
              <w:spacing w:line="276" w:lineRule="auto"/>
              <w:rPr>
                <w:rFonts w:ascii="Arial" w:hAnsi="Arial" w:cs="Arial"/>
                <w:sz w:val="20"/>
                <w:szCs w:val="20"/>
              </w:rPr>
            </w:pPr>
            <w:r>
              <w:rPr>
                <w:rFonts w:ascii="Arial" w:hAnsi="Arial" w:cs="Arial"/>
                <w:sz w:val="20"/>
                <w:szCs w:val="20"/>
              </w:rPr>
              <w:t>Es reicht nicht aus, dass sich der Zuwendungsempfänger z.B. im Bewerbungsverfahren zur Bevorzugung von Frauen bei gleicher Eignung verpflichtet hat.</w:t>
            </w:r>
          </w:p>
          <w:p w14:paraId="2FF2696C" w14:textId="77777777" w:rsidR="00174D8E" w:rsidRDefault="00174D8E" w:rsidP="00A60F26">
            <w:pPr>
              <w:spacing w:line="276" w:lineRule="auto"/>
              <w:rPr>
                <w:rFonts w:ascii="Arial" w:hAnsi="Arial" w:cs="Arial"/>
                <w:sz w:val="20"/>
                <w:szCs w:val="20"/>
              </w:rPr>
            </w:pPr>
          </w:p>
          <w:p w14:paraId="0BC413A0" w14:textId="4A2E084A" w:rsidR="00BD31F3" w:rsidRDefault="00BD31F3" w:rsidP="00A60F26">
            <w:pPr>
              <w:spacing w:line="276" w:lineRule="auto"/>
              <w:rPr>
                <w:rFonts w:ascii="Arial" w:hAnsi="Arial" w:cs="Arial"/>
                <w:sz w:val="20"/>
                <w:szCs w:val="20"/>
              </w:rPr>
            </w:pPr>
            <w:r>
              <w:rPr>
                <w:rFonts w:ascii="Arial" w:hAnsi="Arial" w:cs="Arial"/>
                <w:b/>
                <w:sz w:val="20"/>
                <w:szCs w:val="20"/>
              </w:rPr>
              <w:t>Hinweise und Beispiele:</w:t>
            </w:r>
          </w:p>
          <w:p w14:paraId="634B7F21" w14:textId="72F3F845" w:rsidR="00174D8E" w:rsidRDefault="00174D8E" w:rsidP="00BC69A3">
            <w:pPr>
              <w:spacing w:line="276" w:lineRule="auto"/>
              <w:rPr>
                <w:rFonts w:ascii="Arial" w:hAnsi="Arial" w:cs="Arial"/>
                <w:sz w:val="20"/>
                <w:szCs w:val="20"/>
              </w:rPr>
            </w:pPr>
            <w:r>
              <w:rPr>
                <w:rFonts w:ascii="Arial" w:hAnsi="Arial" w:cs="Arial"/>
                <w:sz w:val="20"/>
                <w:szCs w:val="20"/>
              </w:rPr>
              <w:t>Hier ist</w:t>
            </w:r>
            <w:r w:rsidR="005033D4">
              <w:rPr>
                <w:rFonts w:ascii="Arial" w:hAnsi="Arial" w:cs="Arial"/>
                <w:sz w:val="20"/>
                <w:szCs w:val="20"/>
              </w:rPr>
              <w:t xml:space="preserve"> </w:t>
            </w:r>
            <w:r>
              <w:rPr>
                <w:rFonts w:ascii="Arial" w:hAnsi="Arial" w:cs="Arial"/>
                <w:sz w:val="20"/>
                <w:szCs w:val="20"/>
              </w:rPr>
              <w:t>in der Regel mit NEIN zu antworten.</w:t>
            </w:r>
          </w:p>
          <w:p w14:paraId="2FF2696E" w14:textId="74B6C81A" w:rsidR="002128E1" w:rsidRPr="00660EDC" w:rsidRDefault="002128E1" w:rsidP="00BC69A3">
            <w:pPr>
              <w:spacing w:line="276" w:lineRule="auto"/>
              <w:rPr>
                <w:rFonts w:ascii="Arial" w:hAnsi="Arial" w:cs="Arial"/>
                <w:sz w:val="20"/>
                <w:szCs w:val="20"/>
              </w:rPr>
            </w:pPr>
          </w:p>
        </w:tc>
      </w:tr>
      <w:tr w:rsidR="00174D8E" w:rsidRPr="003A79FB" w14:paraId="2FF2697C" w14:textId="77777777" w:rsidTr="00A60F26">
        <w:trPr>
          <w:trHeight w:val="801"/>
        </w:trPr>
        <w:tc>
          <w:tcPr>
            <w:tcW w:w="9467" w:type="dxa"/>
          </w:tcPr>
          <w:p w14:paraId="2FF26970" w14:textId="08E20FCC" w:rsidR="00174D8E" w:rsidRPr="00C42B4F" w:rsidRDefault="00174D8E" w:rsidP="00A60F26">
            <w:pPr>
              <w:spacing w:line="276" w:lineRule="auto"/>
              <w:rPr>
                <w:rFonts w:ascii="Arial" w:hAnsi="Arial" w:cs="Arial"/>
                <w:b/>
                <w:i/>
                <w:color w:val="1F497D" w:themeColor="text2"/>
                <w:sz w:val="20"/>
                <w:szCs w:val="20"/>
              </w:rPr>
            </w:pPr>
            <w:r w:rsidRPr="00C42B4F">
              <w:rPr>
                <w:rFonts w:ascii="Arial" w:hAnsi="Arial" w:cs="Arial"/>
                <w:b/>
                <w:i/>
                <w:color w:val="1F497D" w:themeColor="text2"/>
                <w:sz w:val="20"/>
                <w:szCs w:val="20"/>
              </w:rPr>
              <w:t>Zu 4. Leistet das Vorhaben einen Beitrag zur Entwicklung oder Anwendung von Produkten, Dienstleistungen oder Verfahren mit höherer Ressourcen- oder Energieeffizienz bzw. von solchen, die auf</w:t>
            </w:r>
            <w:r w:rsidR="00E148E1">
              <w:rPr>
                <w:rFonts w:ascii="Arial" w:hAnsi="Arial" w:cs="Arial"/>
                <w:b/>
                <w:i/>
                <w:color w:val="1F497D" w:themeColor="text2"/>
                <w:sz w:val="20"/>
                <w:szCs w:val="20"/>
              </w:rPr>
              <w:t xml:space="preserve"> erneuerbaren Energien basieren?</w:t>
            </w:r>
          </w:p>
          <w:p w14:paraId="2FF26971" w14:textId="77777777" w:rsidR="00174D8E" w:rsidRDefault="00174D8E" w:rsidP="00A60F26">
            <w:pPr>
              <w:spacing w:line="276" w:lineRule="auto"/>
              <w:rPr>
                <w:rFonts w:ascii="Arial" w:hAnsi="Arial" w:cs="Arial"/>
                <w:b/>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2336" behindDoc="1" locked="0" layoutInCell="1" allowOverlap="1" wp14:anchorId="2FF269A0" wp14:editId="2FF269A1">
                      <wp:simplePos x="0" y="0"/>
                      <wp:positionH relativeFrom="column">
                        <wp:posOffset>-34925</wp:posOffset>
                      </wp:positionH>
                      <wp:positionV relativeFrom="paragraph">
                        <wp:posOffset>-477520</wp:posOffset>
                      </wp:positionV>
                      <wp:extent cx="293370" cy="203200"/>
                      <wp:effectExtent l="0" t="0" r="0" b="82550"/>
                      <wp:wrapTight wrapText="bothSides">
                        <wp:wrapPolygon edited="1">
                          <wp:start x="0" y="0"/>
                          <wp:lineTo x="0" y="22275"/>
                          <wp:lineTo x="0" y="46356"/>
                          <wp:lineTo x="21647" y="45847"/>
                          <wp:lineTo x="21647" y="24247"/>
                          <wp:lineTo x="21647" y="15287"/>
                          <wp:lineTo x="21870" y="0"/>
                          <wp:lineTo x="0" y="0"/>
                        </wp:wrapPolygon>
                      </wp:wrapTight>
                      <wp:docPr id="5"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614E4CD8" id="Abgerundete rechteckige Legende 21" o:spid="_x0000_s1026" type="#_x0000_t62" style="position:absolute;margin-left:-2.75pt;margin-top:-37.6pt;width:23.1pt;height:16pt;z-index:-251654144;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5847 21647 24247 21647 15287 2187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" adj="13153,29387" fillcolor="#b8cce4 [1300]" stroked="f" strokeweight="1pt">
                      <v:stroke dashstyle="3 1"/>
                      <v:textbox inset="3mm,2mm,3mm,2mm"/>
                      <w10:wrap type="tight"/>
                    </v:shape>
                  </w:pict>
                </mc:Fallback>
              </mc:AlternateContent>
            </w:r>
          </w:p>
          <w:p w14:paraId="3AD5F1FE" w14:textId="6384A9D3" w:rsidR="00174D8E" w:rsidRDefault="00E148E1" w:rsidP="00B46D1E">
            <w:pPr>
              <w:rPr>
                <w:rFonts w:ascii="Arial" w:hAnsi="Arial" w:cs="Arial"/>
                <w:sz w:val="20"/>
                <w:szCs w:val="20"/>
              </w:rPr>
            </w:pPr>
            <w:r>
              <w:rPr>
                <w:rFonts w:ascii="Arial" w:hAnsi="Arial" w:cs="Arial"/>
                <w:sz w:val="20"/>
                <w:szCs w:val="20"/>
              </w:rPr>
              <w:t xml:space="preserve">Hier ist </w:t>
            </w:r>
            <w:r w:rsidR="008A69B4">
              <w:rPr>
                <w:rFonts w:ascii="Arial" w:hAnsi="Arial" w:cs="Arial"/>
                <w:sz w:val="20"/>
                <w:szCs w:val="20"/>
              </w:rPr>
              <w:t>mit</w:t>
            </w:r>
            <w:r w:rsidR="00B46D1E">
              <w:rPr>
                <w:rFonts w:ascii="Arial" w:hAnsi="Arial" w:cs="Arial"/>
                <w:sz w:val="20"/>
                <w:szCs w:val="20"/>
              </w:rPr>
              <w:t xml:space="preserve"> JA</w:t>
            </w:r>
            <w:r w:rsidR="008A69B4">
              <w:rPr>
                <w:rFonts w:ascii="Arial" w:hAnsi="Arial" w:cs="Arial"/>
                <w:sz w:val="20"/>
                <w:szCs w:val="20"/>
              </w:rPr>
              <w:t xml:space="preserve"> zu antworten.</w:t>
            </w:r>
            <w:r w:rsidR="00E214D3">
              <w:rPr>
                <w:rFonts w:ascii="Arial" w:hAnsi="Arial" w:cs="Arial"/>
                <w:sz w:val="20"/>
                <w:szCs w:val="20"/>
              </w:rPr>
              <w:t xml:space="preserve"> </w:t>
            </w:r>
          </w:p>
          <w:p w14:paraId="2FF2697B" w14:textId="382FEDC4" w:rsidR="005C2BA2" w:rsidRPr="003A79FB" w:rsidRDefault="005C2BA2" w:rsidP="005C2BA2">
            <w:pPr>
              <w:rPr>
                <w:rFonts w:ascii="Arial" w:hAnsi="Arial" w:cs="Arial"/>
                <w:sz w:val="20"/>
                <w:szCs w:val="20"/>
              </w:rPr>
            </w:pPr>
          </w:p>
        </w:tc>
      </w:tr>
      <w:tr w:rsidR="00174D8E" w:rsidRPr="009D3F7B" w14:paraId="2FF26989" w14:textId="77777777" w:rsidTr="00A60F26">
        <w:trPr>
          <w:trHeight w:val="401"/>
        </w:trPr>
        <w:tc>
          <w:tcPr>
            <w:tcW w:w="9467" w:type="dxa"/>
          </w:tcPr>
          <w:p w14:paraId="2FF2697D" w14:textId="77777777" w:rsidR="00174D8E" w:rsidRPr="00C42B4F" w:rsidRDefault="00174D8E" w:rsidP="00A60F26">
            <w:pPr>
              <w:spacing w:line="276" w:lineRule="auto"/>
              <w:rPr>
                <w:rFonts w:ascii="Arial" w:hAnsi="Arial" w:cs="Arial"/>
                <w:b/>
                <w:i/>
                <w:color w:val="1F497D" w:themeColor="text2"/>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3360" behindDoc="1" locked="0" layoutInCell="1" allowOverlap="1" wp14:anchorId="2FF269A2" wp14:editId="2FF269A3">
                      <wp:simplePos x="0" y="0"/>
                      <wp:positionH relativeFrom="column">
                        <wp:posOffset>-38735</wp:posOffset>
                      </wp:positionH>
                      <wp:positionV relativeFrom="paragraph">
                        <wp:posOffset>24765</wp:posOffset>
                      </wp:positionV>
                      <wp:extent cx="293370" cy="203200"/>
                      <wp:effectExtent l="0" t="0" r="0" b="82550"/>
                      <wp:wrapTight wrapText="bothSides">
                        <wp:wrapPolygon edited="1">
                          <wp:start x="0" y="0"/>
                          <wp:lineTo x="0" y="22275"/>
                          <wp:lineTo x="0" y="21726"/>
                          <wp:lineTo x="21285" y="21726"/>
                          <wp:lineTo x="19636" y="22275"/>
                          <wp:lineTo x="19636" y="0"/>
                          <wp:lineTo x="0" y="0"/>
                        </wp:wrapPolygon>
                      </wp:wrapTight>
                      <wp:docPr id="6"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1004A9CB" id="Abgerundete rechteckige Legende 21" o:spid="_x0000_s1026" type="#_x0000_t62" style="position:absolute;margin-left:-3.05pt;margin-top:1.95pt;width:23.1pt;height:16pt;z-index:-251653120;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21726 21285 21726 19636 22275 1963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" adj="13153,29387" fillcolor="#b8cce4 [1300]" stroked="f" strokeweight="1pt">
                      <v:stroke dashstyle="3 1"/>
                      <v:textbox inset="3mm,2mm,3mm,2mm"/>
                      <w10:wrap type="tight"/>
                    </v:shape>
                  </w:pict>
                </mc:Fallback>
              </mc:AlternateContent>
            </w:r>
            <w:r>
              <w:rPr>
                <w:rFonts w:ascii="Arial" w:hAnsi="Arial" w:cs="Arial"/>
                <w:b/>
                <w:i/>
                <w:color w:val="1F497D" w:themeColor="text2"/>
                <w:sz w:val="20"/>
                <w:szCs w:val="20"/>
              </w:rPr>
              <w:t>Z</w:t>
            </w:r>
            <w:r w:rsidRPr="00C42B4F">
              <w:rPr>
                <w:rFonts w:ascii="Arial" w:hAnsi="Arial" w:cs="Arial"/>
                <w:b/>
                <w:i/>
                <w:color w:val="1F497D" w:themeColor="text2"/>
                <w:sz w:val="20"/>
                <w:szCs w:val="20"/>
              </w:rPr>
              <w:t>u 5. Leistet das Vorhaben einen besonderen Beitrag zur Nichtdiskriminierung?</w:t>
            </w:r>
          </w:p>
          <w:p w14:paraId="2FF2697E" w14:textId="77777777" w:rsidR="00174D8E" w:rsidRDefault="00174D8E" w:rsidP="00A60F26">
            <w:pPr>
              <w:spacing w:line="276" w:lineRule="auto"/>
              <w:rPr>
                <w:rFonts w:ascii="Arial" w:hAnsi="Arial" w:cs="Arial"/>
                <w:sz w:val="20"/>
                <w:szCs w:val="20"/>
              </w:rPr>
            </w:pPr>
          </w:p>
          <w:p w14:paraId="2FF2697F" w14:textId="77777777" w:rsidR="00174D8E" w:rsidRDefault="00174D8E" w:rsidP="00A60F26">
            <w:pPr>
              <w:spacing w:line="276" w:lineRule="auto"/>
              <w:rPr>
                <w:rFonts w:ascii="Arial" w:hAnsi="Arial" w:cs="Arial"/>
                <w:sz w:val="20"/>
                <w:szCs w:val="20"/>
              </w:rPr>
            </w:pPr>
          </w:p>
          <w:p w14:paraId="2FF26980" w14:textId="77777777" w:rsidR="00174D8E" w:rsidRPr="00E4172F" w:rsidRDefault="00174D8E" w:rsidP="00A60F26">
            <w:pPr>
              <w:spacing w:line="276" w:lineRule="auto"/>
              <w:rPr>
                <w:rFonts w:ascii="Arial" w:hAnsi="Arial" w:cs="Arial"/>
                <w:b/>
                <w:sz w:val="20"/>
                <w:szCs w:val="20"/>
              </w:rPr>
            </w:pPr>
            <w:r w:rsidRPr="00E4172F">
              <w:rPr>
                <w:rFonts w:ascii="Arial" w:hAnsi="Arial" w:cs="Arial"/>
                <w:b/>
                <w:sz w:val="20"/>
                <w:szCs w:val="20"/>
              </w:rPr>
              <w:t xml:space="preserve">Definition: </w:t>
            </w:r>
          </w:p>
          <w:p w14:paraId="2FF26982" w14:textId="3E2E6B69" w:rsidR="00174D8E" w:rsidRDefault="00174D8E" w:rsidP="00A60F26">
            <w:pPr>
              <w:spacing w:line="276" w:lineRule="auto"/>
              <w:rPr>
                <w:rFonts w:ascii="Arial" w:hAnsi="Arial" w:cs="Arial"/>
                <w:sz w:val="20"/>
                <w:szCs w:val="20"/>
              </w:rPr>
            </w:pPr>
            <w:r>
              <w:rPr>
                <w:rFonts w:ascii="Arial" w:hAnsi="Arial" w:cs="Arial"/>
                <w:sz w:val="20"/>
                <w:szCs w:val="20"/>
              </w:rPr>
              <w:t xml:space="preserve">Ein besonderer Beitrag liegt dann vor, </w:t>
            </w:r>
            <w:r w:rsidR="00EF1C5F">
              <w:rPr>
                <w:rFonts w:ascii="Arial" w:hAnsi="Arial" w:cs="Arial"/>
                <w:sz w:val="20"/>
                <w:szCs w:val="20"/>
              </w:rPr>
              <w:t>wenn im Projekt Infrastrukturen oder Dienstleistungen</w:t>
            </w:r>
            <w:r>
              <w:rPr>
                <w:rFonts w:ascii="Arial" w:hAnsi="Arial" w:cs="Arial"/>
                <w:sz w:val="20"/>
                <w:szCs w:val="20"/>
              </w:rPr>
              <w:t xml:space="preserve"> vorangetrieben werden sollen</w:t>
            </w:r>
            <w:r w:rsidRPr="00635C60">
              <w:rPr>
                <w:rFonts w:ascii="Arial" w:hAnsi="Arial" w:cs="Arial"/>
                <w:sz w:val="20"/>
                <w:szCs w:val="20"/>
              </w:rPr>
              <w:t xml:space="preserve">, </w:t>
            </w:r>
            <w:r>
              <w:rPr>
                <w:rFonts w:ascii="Arial" w:hAnsi="Arial" w:cs="Arial"/>
                <w:sz w:val="20"/>
                <w:szCs w:val="20"/>
              </w:rPr>
              <w:t xml:space="preserve">die eine </w:t>
            </w:r>
            <w:r w:rsidRPr="00635C60">
              <w:rPr>
                <w:rFonts w:ascii="Arial" w:hAnsi="Arial" w:cs="Arial"/>
                <w:sz w:val="20"/>
                <w:szCs w:val="20"/>
              </w:rPr>
              <w:t>Diskrim</w:t>
            </w:r>
            <w:r>
              <w:rPr>
                <w:rFonts w:ascii="Arial" w:hAnsi="Arial" w:cs="Arial"/>
                <w:sz w:val="20"/>
                <w:szCs w:val="20"/>
              </w:rPr>
              <w:t>in</w:t>
            </w:r>
            <w:r w:rsidRPr="00635C60">
              <w:rPr>
                <w:rFonts w:ascii="Arial" w:hAnsi="Arial" w:cs="Arial"/>
                <w:sz w:val="20"/>
                <w:szCs w:val="20"/>
              </w:rPr>
              <w:t xml:space="preserve">ierung aufgrund des Geschlechts, der Nationalität oder ethnischen Herkunft, der Religion oder Weltanschauung, einer Behinderung, des Alters oder der sexuellen Ausrichtung </w:t>
            </w:r>
            <w:r w:rsidR="00AD52CD">
              <w:rPr>
                <w:rFonts w:ascii="Arial" w:hAnsi="Arial" w:cs="Arial"/>
                <w:sz w:val="20"/>
                <w:szCs w:val="20"/>
              </w:rPr>
              <w:t>entgegenwirken</w:t>
            </w:r>
            <w:r>
              <w:rPr>
                <w:rFonts w:ascii="Arial" w:hAnsi="Arial" w:cs="Arial"/>
                <w:sz w:val="20"/>
                <w:szCs w:val="20"/>
              </w:rPr>
              <w:t>.</w:t>
            </w:r>
            <w:r w:rsidR="00F619A7">
              <w:rPr>
                <w:rFonts w:ascii="Arial" w:hAnsi="Arial" w:cs="Arial"/>
                <w:sz w:val="20"/>
                <w:szCs w:val="20"/>
              </w:rPr>
              <w:t xml:space="preserve"> </w:t>
            </w:r>
            <w:r w:rsidR="00CC4A06">
              <w:rPr>
                <w:rFonts w:ascii="Arial" w:hAnsi="Arial" w:cs="Arial"/>
                <w:sz w:val="20"/>
                <w:szCs w:val="20"/>
              </w:rPr>
              <w:t>Es ist darauf zu achten, dass der besondere Beitrag durch das Vorhaben an sich dargestellt werden kann. So reicht es für einen besonderen Beitrag nicht aus, dass sich der Zuwendungsempfänger zu besonderen Maßstäben der Diskriminierungsfreiheit verpflichtet hat.</w:t>
            </w:r>
          </w:p>
          <w:p w14:paraId="2FF26983" w14:textId="77777777" w:rsidR="00174D8E" w:rsidRDefault="00174D8E" w:rsidP="00A60F26">
            <w:pPr>
              <w:spacing w:line="276" w:lineRule="auto"/>
              <w:rPr>
                <w:rFonts w:ascii="Arial" w:hAnsi="Arial" w:cs="Arial"/>
                <w:b/>
                <w:sz w:val="20"/>
                <w:szCs w:val="20"/>
              </w:rPr>
            </w:pPr>
          </w:p>
          <w:p w14:paraId="6300EB3A" w14:textId="2E4798A3" w:rsidR="00BD31F3" w:rsidRDefault="00BD31F3" w:rsidP="00A60F26">
            <w:pPr>
              <w:spacing w:line="276" w:lineRule="auto"/>
              <w:rPr>
                <w:rFonts w:ascii="Arial" w:hAnsi="Arial" w:cs="Arial"/>
                <w:b/>
                <w:sz w:val="20"/>
                <w:szCs w:val="20"/>
              </w:rPr>
            </w:pPr>
            <w:r>
              <w:rPr>
                <w:rFonts w:ascii="Arial" w:hAnsi="Arial" w:cs="Arial"/>
                <w:b/>
                <w:sz w:val="20"/>
                <w:szCs w:val="20"/>
              </w:rPr>
              <w:t>Hinweise und Beispiele:</w:t>
            </w:r>
          </w:p>
          <w:p w14:paraId="7373DDA3" w14:textId="77777777" w:rsidR="00174D8E" w:rsidRDefault="00B46D1E" w:rsidP="00A60F26">
            <w:pPr>
              <w:rPr>
                <w:rFonts w:ascii="Arial" w:hAnsi="Arial" w:cs="Arial"/>
                <w:sz w:val="20"/>
                <w:szCs w:val="20"/>
              </w:rPr>
            </w:pPr>
            <w:r>
              <w:rPr>
                <w:rFonts w:ascii="Arial" w:hAnsi="Arial" w:cs="Arial"/>
                <w:sz w:val="20"/>
                <w:szCs w:val="20"/>
              </w:rPr>
              <w:t>Hier ist in der Regel mit NEIN zu antworten.</w:t>
            </w:r>
          </w:p>
          <w:p w14:paraId="2FF26988" w14:textId="52CE99B7" w:rsidR="00E148E1" w:rsidRPr="0072508F" w:rsidRDefault="00E148E1" w:rsidP="00A60F26"/>
        </w:tc>
      </w:tr>
      <w:tr w:rsidR="00174D8E" w:rsidRPr="009D3F7B" w14:paraId="2FF26994" w14:textId="77777777" w:rsidTr="00A60E0C">
        <w:trPr>
          <w:trHeight w:val="1163"/>
        </w:trPr>
        <w:tc>
          <w:tcPr>
            <w:tcW w:w="9467" w:type="dxa"/>
          </w:tcPr>
          <w:p w14:paraId="2FF2698A" w14:textId="3C2B328C" w:rsidR="00174D8E" w:rsidRPr="00C42B4F" w:rsidRDefault="00174D8E" w:rsidP="00A60F26">
            <w:pPr>
              <w:spacing w:line="276" w:lineRule="auto"/>
              <w:rPr>
                <w:rFonts w:ascii="Arial" w:hAnsi="Arial" w:cs="Arial"/>
                <w:b/>
                <w:i/>
                <w:sz w:val="20"/>
                <w:szCs w:val="20"/>
              </w:rPr>
            </w:pPr>
            <w:r>
              <w:rPr>
                <w:rFonts w:ascii="Arial" w:hAnsi="Arial" w:cs="Arial"/>
                <w:b/>
                <w:i/>
                <w:color w:val="1F497D" w:themeColor="text2"/>
                <w:sz w:val="20"/>
                <w:szCs w:val="20"/>
              </w:rPr>
              <w:t>Z</w:t>
            </w:r>
            <w:r w:rsidRPr="00C42B4F">
              <w:rPr>
                <w:rFonts w:ascii="Arial" w:hAnsi="Arial" w:cs="Arial"/>
                <w:b/>
                <w:i/>
                <w:color w:val="1F497D" w:themeColor="text2"/>
                <w:sz w:val="20"/>
                <w:szCs w:val="20"/>
              </w:rPr>
              <w:t xml:space="preserve">u 6. </w:t>
            </w:r>
            <w:r w:rsidR="00B46D1E" w:rsidRPr="00B46D1E">
              <w:rPr>
                <w:rFonts w:ascii="Arial" w:hAnsi="Arial" w:cs="Arial"/>
                <w:b/>
                <w:i/>
                <w:color w:val="1F497D" w:themeColor="text2"/>
                <w:sz w:val="20"/>
                <w:szCs w:val="20"/>
              </w:rPr>
              <w:t>Höhe der Treibhausgas-Verringerung (t CO2-Äquivalent/Jahr)</w:t>
            </w:r>
            <w:r w:rsidRPr="00C42B4F">
              <w:rPr>
                <w:rFonts w:ascii="Arial" w:hAnsi="Arial" w:cs="Arial"/>
                <w:b/>
                <w:i/>
                <w:color w:val="1F497D" w:themeColor="text2"/>
                <w:sz w:val="20"/>
                <w:szCs w:val="20"/>
              </w:rPr>
              <w:t xml:space="preserve"> </w:t>
            </w:r>
          </w:p>
          <w:p w14:paraId="2FF2698B" w14:textId="77777777" w:rsidR="00174D8E" w:rsidRDefault="00174D8E" w:rsidP="00A60F26">
            <w:pPr>
              <w:spacing w:line="276" w:lineRule="auto"/>
              <w:rPr>
                <w:rFonts w:ascii="Arial" w:hAnsi="Arial" w:cs="Arial"/>
                <w:sz w:val="20"/>
                <w:szCs w:val="20"/>
              </w:rPr>
            </w:pPr>
            <w:r w:rsidRPr="00C42B4F">
              <w:rPr>
                <w:rFonts w:ascii="Arial" w:hAnsi="Arial" w:cs="Arial"/>
                <w:b/>
                <w:i/>
                <w:noProof/>
                <w:sz w:val="20"/>
                <w:szCs w:val="20"/>
                <w:lang w:eastAsia="de-DE"/>
              </w:rPr>
              <mc:AlternateContent>
                <mc:Choice Requires="wps">
                  <w:drawing>
                    <wp:anchor distT="0" distB="0" distL="114300" distR="114300" simplePos="0" relativeHeight="251664384" behindDoc="1" locked="0" layoutInCell="1" allowOverlap="1" wp14:anchorId="2FF269A4" wp14:editId="2FF269A5">
                      <wp:simplePos x="0" y="0"/>
                      <wp:positionH relativeFrom="column">
                        <wp:posOffset>-50165</wp:posOffset>
                      </wp:positionH>
                      <wp:positionV relativeFrom="paragraph">
                        <wp:posOffset>-333375</wp:posOffset>
                      </wp:positionV>
                      <wp:extent cx="293370" cy="203200"/>
                      <wp:effectExtent l="0" t="0" r="0" b="82550"/>
                      <wp:wrapTight wrapText="bothSides">
                        <wp:wrapPolygon edited="1">
                          <wp:start x="0" y="0"/>
                          <wp:lineTo x="0" y="21436"/>
                          <wp:lineTo x="6994" y="21436"/>
                          <wp:lineTo x="15628" y="21436"/>
                          <wp:lineTo x="21516" y="21436"/>
                          <wp:lineTo x="21516" y="0"/>
                          <wp:lineTo x="0" y="0"/>
                        </wp:wrapPolygon>
                      </wp:wrapTight>
                      <wp:docPr id="7"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7D2E7416" id="Abgerundete rechteckige Legende 21" o:spid="_x0000_s1026" type="#_x0000_t62" style="position:absolute;margin-left:-3.95pt;margin-top:-26.25pt;width:23.1pt;height:16pt;z-index:-251652096;visibility:visible;mso-wrap-style:square;mso-wrap-distance-left:9pt;mso-wrap-distance-top:0;mso-wrap-distance-right:9pt;mso-wrap-distance-bottom:0;mso-position-horizontal:absolute;mso-position-horizontal-relative:text;mso-position-vertical:absolute;mso-position-vertical-relative:text;v-text-anchor:middle" wrapcoords="0 0 0 21436 6994 21436 15628 21436 21516 21436 2151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hl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" adj="13153,29387" fillcolor="#b8cce4 [1300]" stroked="f" strokeweight="1pt">
                      <v:stroke dashstyle="3 1"/>
                      <v:textbox inset="3mm,2mm,3mm,2mm"/>
                      <w10:wrap type="tight"/>
                    </v:shape>
                  </w:pict>
                </mc:Fallback>
              </mc:AlternateContent>
            </w:r>
          </w:p>
          <w:p w14:paraId="2FF2698C" w14:textId="77777777" w:rsidR="00174D8E" w:rsidRPr="002D56F8" w:rsidRDefault="00174D8E" w:rsidP="00A60F26">
            <w:pPr>
              <w:spacing w:line="276" w:lineRule="auto"/>
              <w:rPr>
                <w:rFonts w:ascii="Arial" w:hAnsi="Arial" w:cs="Arial"/>
                <w:b/>
                <w:sz w:val="20"/>
                <w:szCs w:val="20"/>
              </w:rPr>
            </w:pPr>
            <w:r w:rsidRPr="002D56F8">
              <w:rPr>
                <w:rFonts w:ascii="Arial" w:hAnsi="Arial" w:cs="Arial"/>
                <w:b/>
                <w:sz w:val="20"/>
                <w:szCs w:val="20"/>
              </w:rPr>
              <w:t>Definition:</w:t>
            </w:r>
          </w:p>
          <w:p w14:paraId="5E9F67FA" w14:textId="5BD74EF2" w:rsidR="00783A8E" w:rsidRDefault="00E61445" w:rsidP="00A60F26">
            <w:pPr>
              <w:spacing w:line="276" w:lineRule="auto"/>
              <w:rPr>
                <w:rFonts w:ascii="Arial" w:hAnsi="Arial" w:cs="Arial"/>
                <w:sz w:val="20"/>
                <w:szCs w:val="20"/>
              </w:rPr>
            </w:pPr>
            <w:r w:rsidRPr="00E61445">
              <w:rPr>
                <w:rFonts w:ascii="Arial" w:hAnsi="Arial" w:cs="Arial"/>
                <w:sz w:val="20"/>
                <w:szCs w:val="20"/>
              </w:rPr>
              <w:t>Hier ist die jährliche Einsparung von Treibhausgas (t CO2-Äquivalent/Jahr) anzugeben, die im Projekt erzielt wurde.</w:t>
            </w:r>
            <w:r w:rsidR="005C2BA2">
              <w:rPr>
                <w:rFonts w:ascii="Arial" w:hAnsi="Arial" w:cs="Arial"/>
                <w:sz w:val="20"/>
                <w:szCs w:val="20"/>
              </w:rPr>
              <w:t xml:space="preserve"> </w:t>
            </w:r>
            <w:r w:rsidR="00160454">
              <w:rPr>
                <w:rFonts w:ascii="Arial" w:hAnsi="Arial" w:cs="Arial"/>
                <w:sz w:val="20"/>
                <w:szCs w:val="20"/>
              </w:rPr>
              <w:t>Dazu ist da</w:t>
            </w:r>
            <w:r w:rsidR="00246A50">
              <w:rPr>
                <w:rFonts w:ascii="Arial" w:hAnsi="Arial" w:cs="Arial"/>
                <w:sz w:val="20"/>
                <w:szCs w:val="20"/>
              </w:rPr>
              <w:t>s „</w:t>
            </w:r>
            <w:r w:rsidR="00246A50" w:rsidRPr="00246A50">
              <w:rPr>
                <w:rFonts w:ascii="Arial" w:hAnsi="Arial" w:cs="Arial"/>
                <w:sz w:val="20"/>
                <w:szCs w:val="20"/>
              </w:rPr>
              <w:t>Merkblatt zur Ermittlung des quantitativen Beitrags zur Treibhausgasminderung</w:t>
            </w:r>
            <w:r w:rsidR="008F082D">
              <w:rPr>
                <w:rFonts w:ascii="Arial" w:hAnsi="Arial" w:cs="Arial"/>
                <w:sz w:val="20"/>
                <w:szCs w:val="20"/>
              </w:rPr>
              <w:t>“ der Leitmarktagentur NRW zu berücksichtigen, das zur Bearbeitung des Förderaufrufs zur Verfügung gestellt wurde.</w:t>
            </w:r>
          </w:p>
          <w:p w14:paraId="329161A4" w14:textId="6FD78CED" w:rsidR="00632A5E" w:rsidRDefault="00783A8E" w:rsidP="00F619A7">
            <w:pPr>
              <w:spacing w:line="276" w:lineRule="auto"/>
              <w:rPr>
                <w:rFonts w:ascii="Arial" w:hAnsi="Arial" w:cs="Arial"/>
                <w:sz w:val="20"/>
                <w:szCs w:val="20"/>
              </w:rPr>
            </w:pPr>
            <w:r>
              <w:rPr>
                <w:rFonts w:ascii="Arial" w:hAnsi="Arial" w:cs="Arial"/>
                <w:sz w:val="20"/>
                <w:szCs w:val="20"/>
              </w:rPr>
              <w:lastRenderedPageBreak/>
              <w:t xml:space="preserve">Es ist darauf zu achten, </w:t>
            </w:r>
            <w:r w:rsidR="001C544F">
              <w:rPr>
                <w:rFonts w:ascii="Arial" w:hAnsi="Arial" w:cs="Arial"/>
                <w:sz w:val="20"/>
                <w:szCs w:val="20"/>
              </w:rPr>
              <w:t xml:space="preserve">die </w:t>
            </w:r>
            <w:r>
              <w:rPr>
                <w:rFonts w:ascii="Arial" w:hAnsi="Arial" w:cs="Arial"/>
                <w:sz w:val="20"/>
                <w:szCs w:val="20"/>
              </w:rPr>
              <w:t xml:space="preserve">Angaben zur </w:t>
            </w:r>
            <w:r w:rsidRPr="005C2BA2">
              <w:rPr>
                <w:rFonts w:ascii="Arial" w:hAnsi="Arial" w:cs="Arial"/>
                <w:sz w:val="20"/>
                <w:szCs w:val="20"/>
              </w:rPr>
              <w:t xml:space="preserve">jährlichen </w:t>
            </w:r>
            <w:r w:rsidR="001C01C4">
              <w:rPr>
                <w:rFonts w:ascii="Arial" w:hAnsi="Arial" w:cs="Arial"/>
                <w:sz w:val="20"/>
                <w:szCs w:val="20"/>
              </w:rPr>
              <w:t>T</w:t>
            </w:r>
            <w:r>
              <w:rPr>
                <w:rFonts w:ascii="Arial" w:hAnsi="Arial" w:cs="Arial"/>
                <w:sz w:val="20"/>
                <w:szCs w:val="20"/>
              </w:rPr>
              <w:t>H</w:t>
            </w:r>
            <w:r w:rsidR="001C01C4">
              <w:rPr>
                <w:rFonts w:ascii="Arial" w:hAnsi="Arial" w:cs="Arial"/>
                <w:sz w:val="20"/>
                <w:szCs w:val="20"/>
              </w:rPr>
              <w:t>G</w:t>
            </w:r>
            <w:r>
              <w:rPr>
                <w:rFonts w:ascii="Arial" w:hAnsi="Arial" w:cs="Arial"/>
                <w:sz w:val="20"/>
                <w:szCs w:val="20"/>
              </w:rPr>
              <w:t>-Verringerung</w:t>
            </w:r>
            <w:r w:rsidR="00E148E1">
              <w:rPr>
                <w:rFonts w:ascii="Arial" w:hAnsi="Arial" w:cs="Arial"/>
                <w:sz w:val="20"/>
                <w:szCs w:val="20"/>
              </w:rPr>
              <w:t xml:space="preserve"> in Tonnen</w:t>
            </w:r>
            <w:r>
              <w:rPr>
                <w:rFonts w:ascii="Arial" w:hAnsi="Arial" w:cs="Arial"/>
                <w:sz w:val="20"/>
                <w:szCs w:val="20"/>
              </w:rPr>
              <w:t xml:space="preserve"> zu machen.</w:t>
            </w:r>
            <w:r w:rsidR="00B12303">
              <w:rPr>
                <w:rFonts w:ascii="Arial" w:hAnsi="Arial" w:cs="Arial"/>
                <w:sz w:val="20"/>
                <w:szCs w:val="20"/>
              </w:rPr>
              <w:t xml:space="preserve"> </w:t>
            </w:r>
          </w:p>
          <w:p w14:paraId="49D5915A" w14:textId="28E3CBBA" w:rsidR="00C5753F" w:rsidRPr="00C82F1D" w:rsidRDefault="001C01C4" w:rsidP="00F619A7">
            <w:pPr>
              <w:spacing w:line="276" w:lineRule="auto"/>
              <w:rPr>
                <w:rFonts w:ascii="Arial" w:hAnsi="Arial" w:cs="Arial"/>
                <w:sz w:val="20"/>
                <w:szCs w:val="20"/>
              </w:rPr>
            </w:pPr>
            <w:r>
              <w:rPr>
                <w:rFonts w:ascii="Arial" w:hAnsi="Arial" w:cs="Arial"/>
                <w:sz w:val="20"/>
                <w:szCs w:val="20"/>
              </w:rPr>
              <w:t>Wird die T</w:t>
            </w:r>
            <w:r w:rsidR="00C5753F">
              <w:rPr>
                <w:rFonts w:ascii="Arial" w:hAnsi="Arial" w:cs="Arial"/>
                <w:sz w:val="20"/>
                <w:szCs w:val="20"/>
              </w:rPr>
              <w:t>H</w:t>
            </w:r>
            <w:r>
              <w:rPr>
                <w:rFonts w:ascii="Arial" w:hAnsi="Arial" w:cs="Arial"/>
                <w:sz w:val="20"/>
                <w:szCs w:val="20"/>
              </w:rPr>
              <w:t>G</w:t>
            </w:r>
            <w:r w:rsidR="00C5753F">
              <w:rPr>
                <w:rFonts w:ascii="Arial" w:hAnsi="Arial" w:cs="Arial"/>
                <w:sz w:val="20"/>
                <w:szCs w:val="20"/>
              </w:rPr>
              <w:t>-Reduktion auf der Basis von Annahmen geschätzt, die auch die Indikatoren 7 und 8 be</w:t>
            </w:r>
            <w:r w:rsidR="001C544F">
              <w:rPr>
                <w:rFonts w:ascii="Arial" w:hAnsi="Arial" w:cs="Arial"/>
                <w:sz w:val="20"/>
                <w:szCs w:val="20"/>
              </w:rPr>
              <w:t>treffen</w:t>
            </w:r>
            <w:r w:rsidR="00C5753F">
              <w:rPr>
                <w:rFonts w:ascii="Arial" w:hAnsi="Arial" w:cs="Arial"/>
                <w:sz w:val="20"/>
                <w:szCs w:val="20"/>
              </w:rPr>
              <w:t>, ist auf eine konsistente Herleitung zu achten.</w:t>
            </w:r>
          </w:p>
          <w:p w14:paraId="7F1E642C" w14:textId="77777777" w:rsidR="00174D8E" w:rsidRDefault="00174D8E" w:rsidP="002575BB">
            <w:pPr>
              <w:spacing w:line="276" w:lineRule="auto"/>
              <w:rPr>
                <w:rFonts w:ascii="Arial" w:hAnsi="Arial" w:cs="Arial"/>
                <w:sz w:val="20"/>
                <w:szCs w:val="20"/>
              </w:rPr>
            </w:pPr>
          </w:p>
          <w:p w14:paraId="11245772" w14:textId="2D47E304" w:rsidR="00417496" w:rsidRPr="00417496" w:rsidRDefault="00BD31F3" w:rsidP="002575BB">
            <w:pPr>
              <w:spacing w:line="276" w:lineRule="auto"/>
              <w:rPr>
                <w:rFonts w:ascii="Arial" w:hAnsi="Arial" w:cs="Arial"/>
                <w:b/>
                <w:sz w:val="20"/>
                <w:szCs w:val="20"/>
              </w:rPr>
            </w:pPr>
            <w:r>
              <w:rPr>
                <w:rFonts w:ascii="Arial" w:hAnsi="Arial" w:cs="Arial"/>
                <w:b/>
                <w:sz w:val="20"/>
                <w:szCs w:val="20"/>
              </w:rPr>
              <w:t>Hinweise und Beispiele:</w:t>
            </w:r>
            <w:r w:rsidR="00417496" w:rsidRPr="00417496">
              <w:rPr>
                <w:rFonts w:ascii="Arial" w:hAnsi="Arial" w:cs="Arial"/>
                <w:b/>
                <w:sz w:val="20"/>
                <w:szCs w:val="20"/>
              </w:rPr>
              <w:t xml:space="preserve"> </w:t>
            </w:r>
          </w:p>
          <w:p w14:paraId="5AE14FE9" w14:textId="215BE869" w:rsidR="00417496" w:rsidRDefault="00A60E0C" w:rsidP="00A60E0C">
            <w:pPr>
              <w:spacing w:line="276" w:lineRule="auto"/>
              <w:rPr>
                <w:rFonts w:ascii="Arial" w:hAnsi="Arial" w:cs="Arial"/>
                <w:sz w:val="20"/>
                <w:szCs w:val="20"/>
              </w:rPr>
            </w:pPr>
            <w:r>
              <w:rPr>
                <w:rFonts w:ascii="Arial" w:hAnsi="Arial" w:cs="Arial"/>
                <w:sz w:val="20"/>
                <w:szCs w:val="20"/>
              </w:rPr>
              <w:t xml:space="preserve">Eine Region </w:t>
            </w:r>
            <w:r w:rsidR="005E43C2">
              <w:rPr>
                <w:rFonts w:ascii="Arial" w:hAnsi="Arial" w:cs="Arial"/>
                <w:sz w:val="20"/>
                <w:szCs w:val="20"/>
              </w:rPr>
              <w:t xml:space="preserve">hat </w:t>
            </w:r>
            <w:r>
              <w:rPr>
                <w:rFonts w:ascii="Arial" w:hAnsi="Arial" w:cs="Arial"/>
                <w:sz w:val="20"/>
                <w:szCs w:val="20"/>
              </w:rPr>
              <w:t>ihre eigene Klimavorsorgestrategie</w:t>
            </w:r>
            <w:r w:rsidR="005E43C2">
              <w:rPr>
                <w:rFonts w:ascii="Arial" w:hAnsi="Arial" w:cs="Arial"/>
                <w:sz w:val="20"/>
                <w:szCs w:val="20"/>
              </w:rPr>
              <w:t xml:space="preserve"> entworfen</w:t>
            </w:r>
            <w:r>
              <w:rPr>
                <w:rFonts w:ascii="Arial" w:hAnsi="Arial" w:cs="Arial"/>
                <w:sz w:val="20"/>
                <w:szCs w:val="20"/>
              </w:rPr>
              <w:t>. Zu</w:t>
            </w:r>
            <w:r w:rsidR="00EC2817">
              <w:rPr>
                <w:rFonts w:ascii="Arial" w:hAnsi="Arial" w:cs="Arial"/>
                <w:sz w:val="20"/>
                <w:szCs w:val="20"/>
              </w:rPr>
              <w:t>r</w:t>
            </w:r>
            <w:r>
              <w:rPr>
                <w:rFonts w:ascii="Arial" w:hAnsi="Arial" w:cs="Arial"/>
                <w:sz w:val="20"/>
                <w:szCs w:val="20"/>
              </w:rPr>
              <w:t xml:space="preserve"> Berechnung der geplanten THG-Emissionen werden verschiedene Annahmen getroffen (siehe in Kombination dazu auch die Erläuterungen zu Punkt 7): Die CO2-Emissionen pro Kopf und Jahr betragen im Jahr x rund 1</w:t>
            </w:r>
            <w:r w:rsidR="00701AA4">
              <w:rPr>
                <w:rFonts w:ascii="Arial" w:hAnsi="Arial" w:cs="Arial"/>
                <w:sz w:val="20"/>
                <w:szCs w:val="20"/>
              </w:rPr>
              <w:t>2</w:t>
            </w:r>
            <w:r>
              <w:rPr>
                <w:rFonts w:ascii="Arial" w:hAnsi="Arial" w:cs="Arial"/>
                <w:sz w:val="20"/>
                <w:szCs w:val="20"/>
              </w:rPr>
              <w:t xml:space="preserve">t CO2-Äquivalent. Das Ziel der Strategie besteht darin, die Emissionen bei den erreichten Haushalten (siehe </w:t>
            </w:r>
            <w:r w:rsidR="00701AA4">
              <w:rPr>
                <w:rFonts w:ascii="Arial" w:hAnsi="Arial" w:cs="Arial"/>
                <w:sz w:val="20"/>
                <w:szCs w:val="20"/>
              </w:rPr>
              <w:t>Punkt</w:t>
            </w:r>
            <w:r w:rsidR="00AD52CD">
              <w:rPr>
                <w:rFonts w:ascii="Arial" w:hAnsi="Arial" w:cs="Arial"/>
                <w:sz w:val="20"/>
                <w:szCs w:val="20"/>
              </w:rPr>
              <w:t xml:space="preserve"> 7) </w:t>
            </w:r>
            <w:r w:rsidR="00701AA4">
              <w:rPr>
                <w:rFonts w:ascii="Arial" w:hAnsi="Arial" w:cs="Arial"/>
                <w:sz w:val="20"/>
                <w:szCs w:val="20"/>
              </w:rPr>
              <w:t>um 10% zu verringern (siehe Punkt 8).</w:t>
            </w:r>
          </w:p>
          <w:p w14:paraId="3ED9EB7A" w14:textId="77777777" w:rsidR="00720CF6" w:rsidRDefault="00720CF6" w:rsidP="00A60E0C">
            <w:pPr>
              <w:spacing w:line="276" w:lineRule="auto"/>
              <w:rPr>
                <w:rFonts w:ascii="Arial" w:hAnsi="Arial" w:cs="Arial"/>
                <w:b/>
                <w:sz w:val="20"/>
                <w:szCs w:val="20"/>
              </w:rPr>
            </w:pPr>
          </w:p>
          <w:p w14:paraId="1D181A1C" w14:textId="492B6A88" w:rsidR="00701AA4" w:rsidRDefault="00701AA4" w:rsidP="00A60E0C">
            <w:pPr>
              <w:spacing w:line="276" w:lineRule="auto"/>
              <w:rPr>
                <w:rFonts w:ascii="Arial" w:hAnsi="Arial" w:cs="Arial"/>
                <w:sz w:val="20"/>
                <w:szCs w:val="20"/>
              </w:rPr>
            </w:pPr>
            <w:r w:rsidRPr="00701AA4">
              <w:rPr>
                <w:rFonts w:ascii="Arial" w:hAnsi="Arial" w:cs="Arial"/>
                <w:b/>
                <w:sz w:val="20"/>
                <w:szCs w:val="20"/>
              </w:rPr>
              <w:t>Berechnung</w:t>
            </w:r>
            <w:r w:rsidR="00DA24D7">
              <w:rPr>
                <w:rFonts w:ascii="Arial" w:hAnsi="Arial" w:cs="Arial"/>
                <w:b/>
                <w:sz w:val="20"/>
                <w:szCs w:val="20"/>
              </w:rPr>
              <w:t>sbeispiel</w:t>
            </w:r>
            <w:r w:rsidRPr="00701AA4">
              <w:rPr>
                <w:rFonts w:ascii="Arial" w:hAnsi="Arial" w:cs="Arial"/>
                <w:b/>
                <w:sz w:val="20"/>
                <w:szCs w:val="20"/>
              </w:rPr>
              <w:t>:</w:t>
            </w:r>
            <w:r>
              <w:rPr>
                <w:rFonts w:ascii="Arial" w:hAnsi="Arial" w:cs="Arial"/>
                <w:sz w:val="20"/>
                <w:szCs w:val="20"/>
              </w:rPr>
              <w:t xml:space="preserve"> Ausgangswert: 12t / Kopf / Jahr</w:t>
            </w:r>
          </w:p>
          <w:p w14:paraId="354B5B4E" w14:textId="4009876C" w:rsidR="00701AA4" w:rsidRDefault="00DA24D7" w:rsidP="00701AA4">
            <w:pPr>
              <w:spacing w:line="276" w:lineRule="auto"/>
              <w:ind w:left="1276"/>
              <w:rPr>
                <w:rFonts w:ascii="Arial" w:hAnsi="Arial" w:cs="Arial"/>
                <w:sz w:val="20"/>
                <w:szCs w:val="20"/>
              </w:rPr>
            </w:pPr>
            <w:r>
              <w:rPr>
                <w:rFonts w:ascii="Arial" w:hAnsi="Arial" w:cs="Arial"/>
                <w:sz w:val="20"/>
                <w:szCs w:val="20"/>
              </w:rPr>
              <w:t xml:space="preserve">               Voraussichtlich e</w:t>
            </w:r>
            <w:r w:rsidR="00701AA4">
              <w:rPr>
                <w:rFonts w:ascii="Arial" w:hAnsi="Arial" w:cs="Arial"/>
                <w:sz w:val="20"/>
                <w:szCs w:val="20"/>
              </w:rPr>
              <w:t xml:space="preserve">rreichte Personen: </w:t>
            </w:r>
            <w:r w:rsidR="0084013C">
              <w:rPr>
                <w:rFonts w:ascii="Arial" w:hAnsi="Arial" w:cs="Arial"/>
                <w:sz w:val="20"/>
                <w:szCs w:val="20"/>
              </w:rPr>
              <w:t>10.000 Personen</w:t>
            </w:r>
            <w:r w:rsidR="00701AA4">
              <w:rPr>
                <w:rFonts w:ascii="Arial" w:hAnsi="Arial" w:cs="Arial"/>
                <w:sz w:val="20"/>
                <w:szCs w:val="20"/>
              </w:rPr>
              <w:t xml:space="preserve"> </w:t>
            </w:r>
          </w:p>
          <w:p w14:paraId="35314FDA" w14:textId="5E864EB3" w:rsidR="00701AA4" w:rsidRDefault="00DA24D7" w:rsidP="00701AA4">
            <w:pPr>
              <w:spacing w:line="276" w:lineRule="auto"/>
              <w:ind w:left="1276"/>
              <w:rPr>
                <w:rFonts w:ascii="Arial" w:hAnsi="Arial" w:cs="Arial"/>
                <w:sz w:val="20"/>
                <w:szCs w:val="20"/>
              </w:rPr>
            </w:pPr>
            <w:r>
              <w:rPr>
                <w:rFonts w:ascii="Arial" w:hAnsi="Arial" w:cs="Arial"/>
                <w:sz w:val="20"/>
                <w:szCs w:val="20"/>
              </w:rPr>
              <w:t xml:space="preserve">               </w:t>
            </w:r>
            <w:r w:rsidR="00701AA4">
              <w:rPr>
                <w:rFonts w:ascii="Arial" w:hAnsi="Arial" w:cs="Arial"/>
                <w:sz w:val="20"/>
                <w:szCs w:val="20"/>
              </w:rPr>
              <w:t>Avisierte CO2</w:t>
            </w:r>
            <w:r w:rsidR="0084013C">
              <w:rPr>
                <w:rFonts w:ascii="Arial" w:hAnsi="Arial" w:cs="Arial"/>
                <w:sz w:val="20"/>
                <w:szCs w:val="20"/>
              </w:rPr>
              <w:t>-Einsparungen von 10%: 1,2t / Kopf / Jahr</w:t>
            </w:r>
          </w:p>
          <w:p w14:paraId="72A3C0E8" w14:textId="6083048E" w:rsidR="0084013C" w:rsidRDefault="00DA24D7" w:rsidP="00701AA4">
            <w:pPr>
              <w:spacing w:line="276" w:lineRule="auto"/>
              <w:ind w:left="1276"/>
              <w:rPr>
                <w:rFonts w:ascii="Arial" w:hAnsi="Arial" w:cs="Arial"/>
                <w:sz w:val="20"/>
                <w:szCs w:val="20"/>
              </w:rPr>
            </w:pPr>
            <w:r>
              <w:rPr>
                <w:rFonts w:ascii="Arial" w:hAnsi="Arial" w:cs="Arial"/>
                <w:sz w:val="20"/>
                <w:szCs w:val="20"/>
              </w:rPr>
              <w:t xml:space="preserve">               </w:t>
            </w:r>
            <w:r w:rsidR="0084013C">
              <w:rPr>
                <w:rFonts w:ascii="Arial" w:hAnsi="Arial" w:cs="Arial"/>
                <w:sz w:val="20"/>
                <w:szCs w:val="20"/>
              </w:rPr>
              <w:t>Eingesparte Höhe: 12.000 t CO2 Äquivalent.</w:t>
            </w:r>
          </w:p>
          <w:p w14:paraId="2FF26993" w14:textId="10C376F6" w:rsidR="00A60E0C" w:rsidRPr="00A5547F" w:rsidRDefault="00A60E0C" w:rsidP="00A60E0C">
            <w:pPr>
              <w:spacing w:line="276" w:lineRule="auto"/>
              <w:rPr>
                <w:rFonts w:ascii="Arial" w:hAnsi="Arial" w:cs="Arial"/>
                <w:sz w:val="20"/>
                <w:szCs w:val="20"/>
              </w:rPr>
            </w:pPr>
          </w:p>
        </w:tc>
      </w:tr>
      <w:tr w:rsidR="00EF1C5F" w:rsidRPr="009D3F7B" w14:paraId="28931DDA" w14:textId="77777777" w:rsidTr="00F619A7">
        <w:trPr>
          <w:trHeight w:val="2328"/>
        </w:trPr>
        <w:tc>
          <w:tcPr>
            <w:tcW w:w="9467" w:type="dxa"/>
          </w:tcPr>
          <w:p w14:paraId="0690FFA6" w14:textId="2A9D73B0" w:rsidR="00EF1C5F" w:rsidRPr="00C42B4F" w:rsidRDefault="00EF1C5F" w:rsidP="00EF1C5F">
            <w:pPr>
              <w:spacing w:line="276" w:lineRule="auto"/>
              <w:rPr>
                <w:rFonts w:ascii="Arial" w:hAnsi="Arial" w:cs="Arial"/>
                <w:b/>
                <w:i/>
                <w:sz w:val="20"/>
                <w:szCs w:val="20"/>
              </w:rPr>
            </w:pPr>
            <w:r>
              <w:rPr>
                <w:rFonts w:ascii="Arial" w:hAnsi="Arial" w:cs="Arial"/>
                <w:b/>
                <w:i/>
                <w:color w:val="1F497D" w:themeColor="text2"/>
                <w:sz w:val="20"/>
                <w:szCs w:val="20"/>
              </w:rPr>
              <w:lastRenderedPageBreak/>
              <w:t>Z</w:t>
            </w:r>
            <w:r w:rsidRPr="00C42B4F">
              <w:rPr>
                <w:rFonts w:ascii="Arial" w:hAnsi="Arial" w:cs="Arial"/>
                <w:b/>
                <w:i/>
                <w:color w:val="1F497D" w:themeColor="text2"/>
                <w:sz w:val="20"/>
                <w:szCs w:val="20"/>
              </w:rPr>
              <w:t xml:space="preserve">u </w:t>
            </w:r>
            <w:r>
              <w:rPr>
                <w:rFonts w:ascii="Arial" w:hAnsi="Arial" w:cs="Arial"/>
                <w:b/>
                <w:i/>
                <w:color w:val="1F497D" w:themeColor="text2"/>
                <w:sz w:val="20"/>
                <w:szCs w:val="20"/>
              </w:rPr>
              <w:t>7</w:t>
            </w:r>
            <w:r w:rsidRPr="00C42B4F">
              <w:rPr>
                <w:rFonts w:ascii="Arial" w:hAnsi="Arial" w:cs="Arial"/>
                <w:b/>
                <w:i/>
                <w:color w:val="1F497D" w:themeColor="text2"/>
                <w:sz w:val="20"/>
                <w:szCs w:val="20"/>
              </w:rPr>
              <w:t xml:space="preserve">. </w:t>
            </w:r>
            <w:r w:rsidR="00BC550F" w:rsidRPr="00BC550F">
              <w:rPr>
                <w:rFonts w:ascii="Arial" w:hAnsi="Arial" w:cs="Arial"/>
                <w:b/>
                <w:i/>
                <w:color w:val="1F497D" w:themeColor="text2"/>
                <w:sz w:val="20"/>
                <w:szCs w:val="20"/>
              </w:rPr>
              <w:t>Anzahl der Verbraucher (Bürger, Unternehmen, Immobilieneigentümer), die durch Aufschließungs- u</w:t>
            </w:r>
            <w:r w:rsidR="00E61445">
              <w:rPr>
                <w:rFonts w:ascii="Arial" w:hAnsi="Arial" w:cs="Arial"/>
                <w:b/>
                <w:i/>
                <w:color w:val="1F497D" w:themeColor="text2"/>
                <w:sz w:val="20"/>
                <w:szCs w:val="20"/>
              </w:rPr>
              <w:t xml:space="preserve">nd/oder Kommunikationsmaßnahmen </w:t>
            </w:r>
            <w:r w:rsidR="00BC550F" w:rsidRPr="00BC550F">
              <w:rPr>
                <w:rFonts w:ascii="Arial" w:hAnsi="Arial" w:cs="Arial"/>
                <w:b/>
                <w:i/>
                <w:color w:val="1F497D" w:themeColor="text2"/>
                <w:sz w:val="20"/>
                <w:szCs w:val="20"/>
              </w:rPr>
              <w:t>erreicht werden</w:t>
            </w:r>
          </w:p>
          <w:p w14:paraId="03AC3A28" w14:textId="77777777" w:rsidR="00EF1C5F" w:rsidRDefault="00EF1C5F" w:rsidP="00EF1C5F">
            <w:pPr>
              <w:spacing w:line="276" w:lineRule="auto"/>
              <w:rPr>
                <w:rFonts w:ascii="Arial" w:hAnsi="Arial" w:cs="Arial"/>
                <w:sz w:val="20"/>
                <w:szCs w:val="20"/>
              </w:rPr>
            </w:pPr>
            <w:r w:rsidRPr="00C42B4F">
              <w:rPr>
                <w:rFonts w:ascii="Arial" w:hAnsi="Arial" w:cs="Arial"/>
                <w:b/>
                <w:i/>
                <w:noProof/>
                <w:sz w:val="20"/>
                <w:szCs w:val="20"/>
                <w:lang w:eastAsia="de-DE"/>
              </w:rPr>
              <mc:AlternateContent>
                <mc:Choice Requires="wps">
                  <w:drawing>
                    <wp:anchor distT="0" distB="0" distL="114300" distR="114300" simplePos="0" relativeHeight="251667456" behindDoc="1" locked="0" layoutInCell="1" allowOverlap="1" wp14:anchorId="60BD279D" wp14:editId="53A5A413">
                      <wp:simplePos x="0" y="0"/>
                      <wp:positionH relativeFrom="column">
                        <wp:posOffset>-50165</wp:posOffset>
                      </wp:positionH>
                      <wp:positionV relativeFrom="paragraph">
                        <wp:posOffset>-333375</wp:posOffset>
                      </wp:positionV>
                      <wp:extent cx="293370" cy="203200"/>
                      <wp:effectExtent l="0" t="0" r="0" b="82550"/>
                      <wp:wrapTight wrapText="bothSides">
                        <wp:wrapPolygon edited="1">
                          <wp:start x="0" y="0"/>
                          <wp:lineTo x="0" y="21436"/>
                          <wp:lineTo x="6994" y="21436"/>
                          <wp:lineTo x="15628" y="21436"/>
                          <wp:lineTo x="21516" y="21436"/>
                          <wp:lineTo x="21516" y="0"/>
                          <wp:lineTo x="0" y="0"/>
                        </wp:wrapPolygon>
                      </wp:wrapTight>
                      <wp:docPr id="8"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31B0E3D9" id="Abgerundete rechteckige Legende 21" o:spid="_x0000_s1026" type="#_x0000_t62" style="position:absolute;margin-left:-3.95pt;margin-top:-26.25pt;width:23.1pt;height:16pt;z-index:-251649024;visibility:visible;mso-wrap-style:square;mso-wrap-distance-left:9pt;mso-wrap-distance-top:0;mso-wrap-distance-right:9pt;mso-wrap-distance-bottom:0;mso-position-horizontal:absolute;mso-position-horizontal-relative:text;mso-position-vertical:absolute;mso-position-vertical-relative:text;v-text-anchor:middle" wrapcoords="0 0 0 21436 6994 21436 15628 21436 21516 21436 2151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vEI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" adj="13153,29387" fillcolor="#b8cce4 [1300]" stroked="f" strokeweight="1pt">
                      <v:stroke dashstyle="3 1"/>
                      <v:textbox inset="3mm,2mm,3mm,2mm"/>
                      <w10:wrap type="tight"/>
                    </v:shape>
                  </w:pict>
                </mc:Fallback>
              </mc:AlternateContent>
            </w:r>
          </w:p>
          <w:p w14:paraId="013FC283" w14:textId="77777777" w:rsidR="00EF1C5F" w:rsidRPr="002D56F8" w:rsidRDefault="00EF1C5F" w:rsidP="00EF1C5F">
            <w:pPr>
              <w:spacing w:line="276" w:lineRule="auto"/>
              <w:rPr>
                <w:rFonts w:ascii="Arial" w:hAnsi="Arial" w:cs="Arial"/>
                <w:b/>
                <w:sz w:val="20"/>
                <w:szCs w:val="20"/>
              </w:rPr>
            </w:pPr>
            <w:r w:rsidRPr="002D56F8">
              <w:rPr>
                <w:rFonts w:ascii="Arial" w:hAnsi="Arial" w:cs="Arial"/>
                <w:b/>
                <w:sz w:val="20"/>
                <w:szCs w:val="20"/>
              </w:rPr>
              <w:t>Definition:</w:t>
            </w:r>
          </w:p>
          <w:p w14:paraId="0615D4FD" w14:textId="36818334" w:rsidR="00EF1C5F" w:rsidRPr="00164051" w:rsidRDefault="00CD36B4" w:rsidP="00EF1C5F">
            <w:pPr>
              <w:spacing w:line="276" w:lineRule="auto"/>
              <w:rPr>
                <w:rFonts w:ascii="Arial" w:hAnsi="Arial" w:cs="Arial"/>
                <w:sz w:val="20"/>
                <w:szCs w:val="20"/>
              </w:rPr>
            </w:pPr>
            <w:r>
              <w:rPr>
                <w:rFonts w:ascii="Arial" w:hAnsi="Arial" w:cs="Arial"/>
                <w:sz w:val="20"/>
                <w:szCs w:val="20"/>
              </w:rPr>
              <w:t>Hier</w:t>
            </w:r>
            <w:r w:rsidR="00C82F1D">
              <w:rPr>
                <w:rFonts w:ascii="Arial" w:hAnsi="Arial" w:cs="Arial"/>
                <w:sz w:val="20"/>
                <w:szCs w:val="20"/>
              </w:rPr>
              <w:t xml:space="preserve"> </w:t>
            </w:r>
            <w:r w:rsidR="00077653">
              <w:rPr>
                <w:rFonts w:ascii="Arial" w:hAnsi="Arial" w:cs="Arial"/>
                <w:sz w:val="20"/>
                <w:szCs w:val="20"/>
              </w:rPr>
              <w:t xml:space="preserve">sollen die Personen erfasst werden, die über Beratungs- und Informationsangebote aufgeschlossen </w:t>
            </w:r>
            <w:r w:rsidR="00E61445">
              <w:rPr>
                <w:rFonts w:ascii="Arial" w:hAnsi="Arial" w:cs="Arial"/>
                <w:sz w:val="20"/>
                <w:szCs w:val="20"/>
              </w:rPr>
              <w:t>wurden</w:t>
            </w:r>
            <w:r w:rsidR="00077653">
              <w:rPr>
                <w:rFonts w:ascii="Arial" w:hAnsi="Arial" w:cs="Arial"/>
                <w:sz w:val="20"/>
                <w:szCs w:val="20"/>
              </w:rPr>
              <w:t xml:space="preserve">. Die Auflage von </w:t>
            </w:r>
            <w:r w:rsidR="00F619A7">
              <w:rPr>
                <w:rFonts w:ascii="Arial" w:hAnsi="Arial" w:cs="Arial"/>
                <w:sz w:val="20"/>
                <w:szCs w:val="20"/>
              </w:rPr>
              <w:t xml:space="preserve">ggf. </w:t>
            </w:r>
            <w:r w:rsidR="00077653">
              <w:rPr>
                <w:rFonts w:ascii="Arial" w:hAnsi="Arial" w:cs="Arial"/>
                <w:sz w:val="20"/>
                <w:szCs w:val="20"/>
              </w:rPr>
              <w:t>im Projekt verbreiteten Flyern, Broschüren o.ä. sollen hingegen nicht berücksichtigt werden.</w:t>
            </w:r>
          </w:p>
          <w:p w14:paraId="22A3051F" w14:textId="77777777" w:rsidR="00EF1C5F" w:rsidRDefault="00EF1C5F" w:rsidP="00EF1C5F">
            <w:pPr>
              <w:rPr>
                <w:rFonts w:ascii="Arial" w:hAnsi="Arial" w:cs="Arial"/>
                <w:b/>
                <w:i/>
                <w:color w:val="1F497D" w:themeColor="text2"/>
                <w:sz w:val="20"/>
                <w:szCs w:val="20"/>
              </w:rPr>
            </w:pPr>
          </w:p>
          <w:p w14:paraId="76AEE821" w14:textId="77777777" w:rsidR="00BD31F3" w:rsidRDefault="00BD31F3" w:rsidP="009675D2">
            <w:pPr>
              <w:spacing w:line="276" w:lineRule="auto"/>
              <w:rPr>
                <w:rFonts w:ascii="Arial" w:hAnsi="Arial" w:cs="Arial"/>
                <w:b/>
                <w:sz w:val="20"/>
                <w:szCs w:val="20"/>
              </w:rPr>
            </w:pPr>
            <w:r>
              <w:rPr>
                <w:rFonts w:ascii="Arial" w:hAnsi="Arial" w:cs="Arial"/>
                <w:b/>
                <w:sz w:val="20"/>
                <w:szCs w:val="20"/>
              </w:rPr>
              <w:t>Hinweise und Beispiele:</w:t>
            </w:r>
          </w:p>
          <w:p w14:paraId="4FF83C54" w14:textId="786858EE" w:rsidR="00417496" w:rsidRDefault="005E43C2" w:rsidP="009675D2">
            <w:pPr>
              <w:spacing w:line="276" w:lineRule="auto"/>
              <w:rPr>
                <w:rFonts w:ascii="Arial" w:hAnsi="Arial" w:cs="Arial"/>
                <w:sz w:val="20"/>
                <w:szCs w:val="20"/>
              </w:rPr>
            </w:pPr>
            <w:r>
              <w:rPr>
                <w:rFonts w:ascii="Arial" w:hAnsi="Arial" w:cs="Arial"/>
                <w:sz w:val="20"/>
                <w:szCs w:val="20"/>
              </w:rPr>
              <w:t>Hierzu wird üblicherweise auf Teilnehmerlisten zurückgegriffen.</w:t>
            </w:r>
          </w:p>
          <w:p w14:paraId="7FEE6A13" w14:textId="27741F67" w:rsidR="005E43C2" w:rsidRDefault="005E43C2" w:rsidP="009675D2">
            <w:pPr>
              <w:spacing w:line="276" w:lineRule="auto"/>
              <w:rPr>
                <w:rFonts w:ascii="Arial" w:hAnsi="Arial" w:cs="Arial"/>
                <w:sz w:val="20"/>
                <w:szCs w:val="20"/>
              </w:rPr>
            </w:pPr>
            <w:r>
              <w:rPr>
                <w:rFonts w:ascii="Arial" w:hAnsi="Arial" w:cs="Arial"/>
                <w:sz w:val="20"/>
                <w:szCs w:val="20"/>
              </w:rPr>
              <w:t>Steht der Indikator zudem in einem Zusammenhang mit Indikator 6, ist die tatsächliche Anzahl erreichter Verbraucher in d</w:t>
            </w:r>
            <w:r w:rsidR="00BB60EF">
              <w:rPr>
                <w:rFonts w:ascii="Arial" w:hAnsi="Arial" w:cs="Arial"/>
                <w:sz w:val="20"/>
                <w:szCs w:val="20"/>
              </w:rPr>
              <w:t xml:space="preserve">er </w:t>
            </w:r>
            <w:r>
              <w:rPr>
                <w:rFonts w:ascii="Arial" w:hAnsi="Arial" w:cs="Arial"/>
                <w:sz w:val="20"/>
                <w:szCs w:val="20"/>
              </w:rPr>
              <w:t>B</w:t>
            </w:r>
            <w:bookmarkStart w:id="0" w:name="_GoBack"/>
            <w:bookmarkEnd w:id="0"/>
            <w:r>
              <w:rPr>
                <w:rFonts w:ascii="Arial" w:hAnsi="Arial" w:cs="Arial"/>
                <w:sz w:val="20"/>
                <w:szCs w:val="20"/>
              </w:rPr>
              <w:t xml:space="preserve">erechnung </w:t>
            </w:r>
            <w:r w:rsidR="00BB60EF">
              <w:rPr>
                <w:rFonts w:ascii="Arial" w:hAnsi="Arial" w:cs="Arial"/>
                <w:sz w:val="20"/>
                <w:szCs w:val="20"/>
              </w:rPr>
              <w:t>zu berücksichtige</w:t>
            </w:r>
            <w:r>
              <w:rPr>
                <w:rFonts w:ascii="Arial" w:hAnsi="Arial" w:cs="Arial"/>
                <w:sz w:val="20"/>
                <w:szCs w:val="20"/>
              </w:rPr>
              <w:t>n.</w:t>
            </w:r>
          </w:p>
          <w:p w14:paraId="5DED4BD8" w14:textId="77777777" w:rsidR="00EC2817" w:rsidRDefault="00EC2817" w:rsidP="009675D2">
            <w:pPr>
              <w:spacing w:line="276" w:lineRule="auto"/>
              <w:rPr>
                <w:rFonts w:ascii="Arial" w:hAnsi="Arial" w:cs="Arial"/>
                <w:sz w:val="20"/>
                <w:szCs w:val="20"/>
              </w:rPr>
            </w:pPr>
          </w:p>
          <w:p w14:paraId="6B90AEE9" w14:textId="1AC47EDA" w:rsidR="00A60E0C" w:rsidRDefault="00A60E0C" w:rsidP="00E61445">
            <w:pPr>
              <w:spacing w:line="276" w:lineRule="auto"/>
              <w:rPr>
                <w:rFonts w:ascii="Arial" w:hAnsi="Arial" w:cs="Arial"/>
                <w:b/>
                <w:i/>
                <w:color w:val="1F497D" w:themeColor="text2"/>
                <w:sz w:val="20"/>
                <w:szCs w:val="20"/>
              </w:rPr>
            </w:pPr>
          </w:p>
        </w:tc>
      </w:tr>
      <w:tr w:rsidR="00963EBC" w:rsidRPr="009D3F7B" w14:paraId="599B9E1A" w14:textId="77777777" w:rsidTr="0096036C">
        <w:trPr>
          <w:trHeight w:val="3593"/>
        </w:trPr>
        <w:tc>
          <w:tcPr>
            <w:tcW w:w="9467" w:type="dxa"/>
          </w:tcPr>
          <w:p w14:paraId="49730417" w14:textId="7A3F435F" w:rsidR="00963EBC" w:rsidRDefault="00963EBC" w:rsidP="0096036C">
            <w:pPr>
              <w:spacing w:line="276" w:lineRule="auto"/>
              <w:rPr>
                <w:rFonts w:ascii="Arial" w:hAnsi="Arial" w:cs="Arial"/>
                <w:sz w:val="20"/>
                <w:szCs w:val="20"/>
              </w:rPr>
            </w:pPr>
            <w:r>
              <w:rPr>
                <w:rFonts w:ascii="Arial" w:hAnsi="Arial" w:cs="Arial"/>
                <w:b/>
                <w:i/>
                <w:color w:val="1F497D" w:themeColor="text2"/>
                <w:sz w:val="20"/>
                <w:szCs w:val="20"/>
              </w:rPr>
              <w:t>Z</w:t>
            </w:r>
            <w:r w:rsidRPr="00C42B4F">
              <w:rPr>
                <w:rFonts w:ascii="Arial" w:hAnsi="Arial" w:cs="Arial"/>
                <w:b/>
                <w:i/>
                <w:color w:val="1F497D" w:themeColor="text2"/>
                <w:sz w:val="20"/>
                <w:szCs w:val="20"/>
              </w:rPr>
              <w:t xml:space="preserve">u </w:t>
            </w:r>
            <w:r>
              <w:rPr>
                <w:rFonts w:ascii="Arial" w:hAnsi="Arial" w:cs="Arial"/>
                <w:b/>
                <w:i/>
                <w:color w:val="1F497D" w:themeColor="text2"/>
                <w:sz w:val="20"/>
                <w:szCs w:val="20"/>
              </w:rPr>
              <w:t>8</w:t>
            </w:r>
            <w:r w:rsidRPr="00C42B4F">
              <w:rPr>
                <w:rFonts w:ascii="Arial" w:hAnsi="Arial" w:cs="Arial"/>
                <w:b/>
                <w:i/>
                <w:color w:val="1F497D" w:themeColor="text2"/>
                <w:sz w:val="20"/>
                <w:szCs w:val="20"/>
              </w:rPr>
              <w:t xml:space="preserve">. </w:t>
            </w:r>
            <w:r w:rsidR="00BC550F" w:rsidRPr="00BC550F">
              <w:rPr>
                <w:rFonts w:ascii="Arial" w:hAnsi="Arial" w:cs="Arial"/>
                <w:b/>
                <w:i/>
                <w:color w:val="1F497D" w:themeColor="text2"/>
                <w:sz w:val="20"/>
                <w:szCs w:val="20"/>
              </w:rPr>
              <w:t>Anzahl der Institutionen mit ei</w:t>
            </w:r>
            <w:r w:rsidR="00EA4055">
              <w:rPr>
                <w:rFonts w:ascii="Arial" w:hAnsi="Arial" w:cs="Arial"/>
                <w:b/>
                <w:i/>
                <w:color w:val="1F497D" w:themeColor="text2"/>
                <w:sz w:val="20"/>
                <w:szCs w:val="20"/>
              </w:rPr>
              <w:t>nem niedrigeren Energieverbrauch.</w:t>
            </w:r>
            <w:r w:rsidR="00BC550F" w:rsidRPr="00BC550F">
              <w:rPr>
                <w:rFonts w:ascii="Arial" w:hAnsi="Arial" w:cs="Arial"/>
                <w:b/>
                <w:i/>
                <w:color w:val="1F497D" w:themeColor="text2"/>
                <w:sz w:val="20"/>
                <w:szCs w:val="20"/>
              </w:rPr>
              <w:t xml:space="preserve"> </w:t>
            </w:r>
            <w:r w:rsidRPr="00C42B4F">
              <w:rPr>
                <w:rFonts w:ascii="Arial" w:hAnsi="Arial" w:cs="Arial"/>
                <w:b/>
                <w:i/>
                <w:noProof/>
                <w:sz w:val="20"/>
                <w:szCs w:val="20"/>
                <w:lang w:eastAsia="de-DE"/>
              </w:rPr>
              <mc:AlternateContent>
                <mc:Choice Requires="wps">
                  <w:drawing>
                    <wp:anchor distT="0" distB="0" distL="114300" distR="114300" simplePos="0" relativeHeight="251669504" behindDoc="1" locked="0" layoutInCell="1" allowOverlap="1" wp14:anchorId="420D322C" wp14:editId="0F4A9CF3">
                      <wp:simplePos x="0" y="0"/>
                      <wp:positionH relativeFrom="column">
                        <wp:posOffset>-50165</wp:posOffset>
                      </wp:positionH>
                      <wp:positionV relativeFrom="paragraph">
                        <wp:posOffset>-333375</wp:posOffset>
                      </wp:positionV>
                      <wp:extent cx="293370" cy="203200"/>
                      <wp:effectExtent l="0" t="0" r="0" b="82550"/>
                      <wp:wrapTight wrapText="bothSides">
                        <wp:wrapPolygon edited="1">
                          <wp:start x="0" y="0"/>
                          <wp:lineTo x="0" y="21436"/>
                          <wp:lineTo x="6994" y="21436"/>
                          <wp:lineTo x="15628" y="21436"/>
                          <wp:lineTo x="21516" y="21436"/>
                          <wp:lineTo x="21516" y="0"/>
                          <wp:lineTo x="0" y="0"/>
                        </wp:wrapPolygon>
                      </wp:wrapTight>
                      <wp:docPr id="10"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7889D4B5" id="Abgerundete rechteckige Legende 21" o:spid="_x0000_s1026" type="#_x0000_t62" style="position:absolute;margin-left:-3.95pt;margin-top:-26.25pt;width:23.1pt;height:16pt;z-index:-251646976;visibility:visible;mso-wrap-style:square;mso-wrap-distance-left:9pt;mso-wrap-distance-top:0;mso-wrap-distance-right:9pt;mso-wrap-distance-bottom:0;mso-position-horizontal:absolute;mso-position-horizontal-relative:text;mso-position-vertical:absolute;mso-position-vertical-relative:text;v-text-anchor:middle" wrapcoords="0 0 0 21436 6994 21436 15628 21436 21516 21436 2151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R5ZQwIAAIU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" adj="13153,29387" fillcolor="#b8cce4 [1300]" stroked="f" strokeweight="1pt">
                      <v:stroke dashstyle="3 1"/>
                      <v:textbox inset="3mm,2mm,3mm,2mm"/>
                      <w10:wrap type="tight"/>
                    </v:shape>
                  </w:pict>
                </mc:Fallback>
              </mc:AlternateContent>
            </w:r>
          </w:p>
          <w:p w14:paraId="623B13A8" w14:textId="77777777" w:rsidR="00EA4055" w:rsidRDefault="00EA4055" w:rsidP="0096036C">
            <w:pPr>
              <w:spacing w:line="276" w:lineRule="auto"/>
              <w:rPr>
                <w:rFonts w:ascii="Arial" w:hAnsi="Arial" w:cs="Arial"/>
                <w:b/>
                <w:sz w:val="20"/>
                <w:szCs w:val="20"/>
              </w:rPr>
            </w:pPr>
          </w:p>
          <w:p w14:paraId="5C70B16F" w14:textId="77777777" w:rsidR="00963EBC" w:rsidRPr="002D56F8" w:rsidRDefault="00963EBC" w:rsidP="0096036C">
            <w:pPr>
              <w:spacing w:line="276" w:lineRule="auto"/>
              <w:rPr>
                <w:rFonts w:ascii="Arial" w:hAnsi="Arial" w:cs="Arial"/>
                <w:b/>
                <w:sz w:val="20"/>
                <w:szCs w:val="20"/>
              </w:rPr>
            </w:pPr>
            <w:r w:rsidRPr="002D56F8">
              <w:rPr>
                <w:rFonts w:ascii="Arial" w:hAnsi="Arial" w:cs="Arial"/>
                <w:b/>
                <w:sz w:val="20"/>
                <w:szCs w:val="20"/>
              </w:rPr>
              <w:t>Definition:</w:t>
            </w:r>
          </w:p>
          <w:p w14:paraId="32CB2900" w14:textId="7F89F66A" w:rsidR="007B1168" w:rsidRDefault="007B1168" w:rsidP="003D0A14">
            <w:pPr>
              <w:spacing w:line="276" w:lineRule="auto"/>
              <w:rPr>
                <w:rFonts w:ascii="Arial" w:hAnsi="Arial" w:cs="Arial"/>
                <w:sz w:val="20"/>
                <w:szCs w:val="20"/>
              </w:rPr>
            </w:pPr>
            <w:r>
              <w:rPr>
                <w:rFonts w:ascii="Arial" w:hAnsi="Arial" w:cs="Arial"/>
                <w:sz w:val="20"/>
                <w:szCs w:val="20"/>
              </w:rPr>
              <w:t>Hier ist die Anzahl der</w:t>
            </w:r>
            <w:r w:rsidR="003D0A14">
              <w:rPr>
                <w:rFonts w:ascii="Arial" w:hAnsi="Arial" w:cs="Arial"/>
                <w:sz w:val="20"/>
                <w:szCs w:val="20"/>
              </w:rPr>
              <w:t xml:space="preserve"> </w:t>
            </w:r>
            <w:r w:rsidR="00BB60EF">
              <w:rPr>
                <w:rFonts w:ascii="Arial" w:hAnsi="Arial" w:cs="Arial"/>
                <w:sz w:val="20"/>
                <w:szCs w:val="20"/>
              </w:rPr>
              <w:t>Institutionen und</w:t>
            </w:r>
            <w:r w:rsidR="007B12B0">
              <w:rPr>
                <w:rFonts w:ascii="Arial" w:hAnsi="Arial" w:cs="Arial"/>
                <w:sz w:val="20"/>
                <w:szCs w:val="20"/>
              </w:rPr>
              <w:t xml:space="preserve"> Einrichtungen wie Kommunalverwaltungen oder Verbände </w:t>
            </w:r>
            <w:r>
              <w:rPr>
                <w:rFonts w:ascii="Arial" w:hAnsi="Arial" w:cs="Arial"/>
                <w:sz w:val="20"/>
                <w:szCs w:val="20"/>
              </w:rPr>
              <w:t>abzuschätzen</w:t>
            </w:r>
            <w:r w:rsidR="003D0A14">
              <w:rPr>
                <w:rFonts w:ascii="Arial" w:hAnsi="Arial" w:cs="Arial"/>
                <w:sz w:val="20"/>
                <w:szCs w:val="20"/>
              </w:rPr>
              <w:t xml:space="preserve">, </w:t>
            </w:r>
            <w:r w:rsidR="00BB60EF">
              <w:rPr>
                <w:rFonts w:ascii="Arial" w:hAnsi="Arial" w:cs="Arial"/>
                <w:sz w:val="20"/>
                <w:szCs w:val="20"/>
              </w:rPr>
              <w:t>die jetzt</w:t>
            </w:r>
            <w:r w:rsidR="003649A3">
              <w:rPr>
                <w:rFonts w:ascii="Arial" w:hAnsi="Arial" w:cs="Arial"/>
                <w:sz w:val="20"/>
                <w:szCs w:val="20"/>
              </w:rPr>
              <w:t xml:space="preserve"> einen verbesserten Energieeffizienzstandard aufweisen. Dabei ist die EU-Direktive 2010/31/EU zu berücksichtigen. </w:t>
            </w:r>
          </w:p>
          <w:p w14:paraId="489975C6" w14:textId="77777777" w:rsidR="00417496" w:rsidRDefault="00417496" w:rsidP="00417496">
            <w:pPr>
              <w:spacing w:line="276" w:lineRule="auto"/>
              <w:rPr>
                <w:rFonts w:ascii="Arial" w:hAnsi="Arial" w:cs="Arial"/>
                <w:sz w:val="20"/>
                <w:szCs w:val="20"/>
              </w:rPr>
            </w:pPr>
          </w:p>
          <w:p w14:paraId="2B5EE1AC" w14:textId="331BA6CF" w:rsidR="007B1168" w:rsidRDefault="007B1168" w:rsidP="007B1168">
            <w:pPr>
              <w:rPr>
                <w:rFonts w:ascii="Arial" w:hAnsi="Arial" w:cs="Arial"/>
                <w:b/>
                <w:i/>
                <w:color w:val="1F497D" w:themeColor="text2"/>
                <w:sz w:val="20"/>
                <w:szCs w:val="20"/>
              </w:rPr>
            </w:pPr>
          </w:p>
          <w:p w14:paraId="6EFC216F" w14:textId="48F0BC45" w:rsidR="00963EBC" w:rsidRDefault="00963EBC" w:rsidP="007B1168">
            <w:pPr>
              <w:spacing w:line="276" w:lineRule="auto"/>
              <w:rPr>
                <w:rFonts w:ascii="Arial" w:hAnsi="Arial" w:cs="Arial"/>
                <w:b/>
                <w:i/>
                <w:color w:val="1F497D" w:themeColor="text2"/>
                <w:sz w:val="20"/>
                <w:szCs w:val="20"/>
              </w:rPr>
            </w:pPr>
          </w:p>
        </w:tc>
      </w:tr>
    </w:tbl>
    <w:p w14:paraId="2FF26995" w14:textId="77777777" w:rsidR="00174D8E" w:rsidRPr="00AD52CD" w:rsidRDefault="00174D8E" w:rsidP="00174D8E">
      <w:pPr>
        <w:spacing w:after="0"/>
        <w:rPr>
          <w:rFonts w:ascii="Arial" w:hAnsi="Arial" w:cs="Arial"/>
          <w:sz w:val="20"/>
          <w:szCs w:val="20"/>
        </w:rPr>
      </w:pPr>
    </w:p>
    <w:p w14:paraId="2FF26997" w14:textId="4320C341" w:rsidR="00AD52CD" w:rsidRDefault="00AD52CD" w:rsidP="000B422C">
      <w:pPr>
        <w:rPr>
          <w:rFonts w:ascii="Arial" w:hAnsi="Arial" w:cs="Arial"/>
        </w:rPr>
      </w:pPr>
    </w:p>
    <w:p w14:paraId="740E7C9A" w14:textId="77777777" w:rsidR="00AD52CD" w:rsidRPr="00AD52CD" w:rsidRDefault="00AD52CD" w:rsidP="00AD52CD">
      <w:pPr>
        <w:rPr>
          <w:rFonts w:ascii="Arial" w:hAnsi="Arial" w:cs="Arial"/>
        </w:rPr>
      </w:pPr>
    </w:p>
    <w:p w14:paraId="5AEF6469" w14:textId="21CA939C" w:rsidR="00174D8E" w:rsidRPr="00AD52CD" w:rsidRDefault="00AD52CD" w:rsidP="00AD52CD">
      <w:pPr>
        <w:tabs>
          <w:tab w:val="left" w:pos="1293"/>
        </w:tabs>
        <w:rPr>
          <w:rFonts w:ascii="Arial" w:hAnsi="Arial" w:cs="Arial"/>
        </w:rPr>
      </w:pPr>
      <w:r>
        <w:rPr>
          <w:rFonts w:ascii="Arial" w:hAnsi="Arial" w:cs="Arial"/>
        </w:rPr>
        <w:tab/>
      </w:r>
    </w:p>
    <w:sectPr w:rsidR="00174D8E" w:rsidRPr="00AD52CD" w:rsidSect="00E94051">
      <w:headerReference w:type="default" r:id="rId12"/>
      <w:footerReference w:type="default" r:id="rId13"/>
      <w:pgSz w:w="11906" w:h="16838"/>
      <w:pgMar w:top="1560" w:right="1417" w:bottom="1134"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269A8" w14:textId="77777777" w:rsidR="00C67C22" w:rsidRDefault="00C67C22" w:rsidP="000B422C">
      <w:pPr>
        <w:spacing w:after="0" w:line="240" w:lineRule="auto"/>
      </w:pPr>
      <w:r>
        <w:separator/>
      </w:r>
    </w:p>
  </w:endnote>
  <w:endnote w:type="continuationSeparator" w:id="0">
    <w:p w14:paraId="2FF269A9" w14:textId="77777777" w:rsidR="00C67C22" w:rsidRDefault="00C67C22" w:rsidP="000B4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7603871"/>
      <w:docPartObj>
        <w:docPartGallery w:val="Page Numbers (Bottom of Page)"/>
        <w:docPartUnique/>
      </w:docPartObj>
    </w:sdtPr>
    <w:sdtEndPr/>
    <w:sdtContent>
      <w:p w14:paraId="2760C1B9" w14:textId="19AEF2DA" w:rsidR="00946E4B" w:rsidRDefault="00AD52CD">
        <w:pPr>
          <w:pStyle w:val="Fuzeile"/>
          <w:jc w:val="right"/>
        </w:pPr>
        <w:r>
          <w:t>Stand: 30.11.</w:t>
        </w:r>
        <w:r w:rsidR="00946E4B">
          <w:t>2017</w:t>
        </w:r>
        <w:r w:rsidR="00946E4B">
          <w:tab/>
        </w:r>
        <w:r w:rsidR="00946E4B">
          <w:tab/>
        </w:r>
        <w:r w:rsidR="00946E4B">
          <w:fldChar w:fldCharType="begin"/>
        </w:r>
        <w:r w:rsidR="00946E4B">
          <w:instrText>PAGE   \* MERGEFORMAT</w:instrText>
        </w:r>
        <w:r w:rsidR="00946E4B">
          <w:fldChar w:fldCharType="separate"/>
        </w:r>
        <w:r>
          <w:rPr>
            <w:noProof/>
          </w:rPr>
          <w:t>1</w:t>
        </w:r>
        <w:r w:rsidR="00946E4B">
          <w:fldChar w:fldCharType="end"/>
        </w:r>
      </w:p>
    </w:sdtContent>
  </w:sdt>
  <w:p w14:paraId="448A02C0" w14:textId="77777777" w:rsidR="00946E4B" w:rsidRDefault="00946E4B">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269A6" w14:textId="77777777" w:rsidR="00C67C22" w:rsidRDefault="00C67C22" w:rsidP="000B422C">
      <w:pPr>
        <w:spacing w:after="0" w:line="240" w:lineRule="auto"/>
      </w:pPr>
      <w:r>
        <w:separator/>
      </w:r>
    </w:p>
  </w:footnote>
  <w:footnote w:type="continuationSeparator" w:id="0">
    <w:p w14:paraId="2FF269A7" w14:textId="77777777" w:rsidR="00C67C22" w:rsidRDefault="00C67C22" w:rsidP="000B422C">
      <w:pPr>
        <w:spacing w:after="0" w:line="240" w:lineRule="auto"/>
      </w:pPr>
      <w:r>
        <w:continuationSeparator/>
      </w:r>
    </w:p>
  </w:footnote>
  <w:footnote w:id="1">
    <w:p w14:paraId="274AFA2E" w14:textId="6D28B878" w:rsidR="00946E4B" w:rsidRPr="00946E4B" w:rsidRDefault="00946E4B" w:rsidP="00946E4B">
      <w:pPr>
        <w:pStyle w:val="NurText"/>
        <w:rPr>
          <w:sz w:val="18"/>
        </w:rPr>
      </w:pPr>
      <w:r w:rsidRPr="00946E4B">
        <w:rPr>
          <w:rStyle w:val="Funotenzeichen"/>
          <w:sz w:val="18"/>
        </w:rPr>
        <w:footnoteRef/>
      </w:r>
      <w:r w:rsidRPr="00946E4B">
        <w:rPr>
          <w:sz w:val="18"/>
        </w:rPr>
        <w:t xml:space="preserve"> Die Ausfüllhilfen dienen als Hilfestellung zur Sicherung der Datenqualität. Die Beispiele und Hinweise sind an der Praxis orientiert, aber nicht abschließend immer auf jeden Einzelfall anwendbar.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269AA" w14:textId="77777777" w:rsidR="00C67C22" w:rsidRPr="00F9671E" w:rsidRDefault="00C67C22" w:rsidP="00F9671E">
    <w:pPr>
      <w:spacing w:after="0"/>
    </w:pPr>
    <w:r w:rsidRPr="00F9671E">
      <w:rPr>
        <w:noProof/>
        <w:lang w:eastAsia="de-DE"/>
      </w:rPr>
      <w:drawing>
        <wp:anchor distT="0" distB="0" distL="114300" distR="114300" simplePos="0" relativeHeight="251658240" behindDoc="1" locked="0" layoutInCell="1" allowOverlap="1" wp14:anchorId="2FF269AD" wp14:editId="2FF269AE">
          <wp:simplePos x="0" y="0"/>
          <wp:positionH relativeFrom="column">
            <wp:posOffset>3049270</wp:posOffset>
          </wp:positionH>
          <wp:positionV relativeFrom="paragraph">
            <wp:posOffset>13335</wp:posOffset>
          </wp:positionV>
          <wp:extent cx="2710180" cy="415290"/>
          <wp:effectExtent l="0" t="0" r="0" b="3810"/>
          <wp:wrapTight wrapText="bothSides">
            <wp:wrapPolygon edited="0">
              <wp:start x="0" y="0"/>
              <wp:lineTo x="0" y="20807"/>
              <wp:lineTo x="21408" y="20807"/>
              <wp:lineTo x="2140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990" b="5879"/>
                  <a:stretch/>
                </pic:blipFill>
                <pic:spPr bwMode="auto">
                  <a:xfrm>
                    <a:off x="0" y="0"/>
                    <a:ext cx="2710180" cy="415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9671E">
      <w:t>OPERATIONELLES PROGRAMM NRW 2014 -2020</w:t>
    </w:r>
  </w:p>
  <w:p w14:paraId="2FF269AB" w14:textId="77777777" w:rsidR="00C67C22" w:rsidRPr="00F9671E" w:rsidRDefault="00C67C22" w:rsidP="000B422C">
    <w:pPr>
      <w:pStyle w:val="Kopfzeile"/>
      <w:rPr>
        <w:sz w:val="16"/>
        <w:szCs w:val="16"/>
      </w:rPr>
    </w:pPr>
    <w:r w:rsidRPr="00F9671E">
      <w:rPr>
        <w:sz w:val="16"/>
        <w:szCs w:val="16"/>
      </w:rPr>
      <w:t>FÜR DEN EUROPÄISCHEN FONDS FÜR REGIONALE ENTWICKLUNG</w:t>
    </w:r>
  </w:p>
  <w:p w14:paraId="2FF269AC" w14:textId="77777777" w:rsidR="00C67C22" w:rsidRPr="00F9671E" w:rsidRDefault="00C67C22" w:rsidP="000B422C">
    <w:pPr>
      <w:pStyle w:val="Kopfzeile"/>
      <w:rPr>
        <w:sz w:val="16"/>
        <w:szCs w:val="16"/>
      </w:rPr>
    </w:pPr>
    <w:r w:rsidRPr="00F9671E">
      <w:rPr>
        <w:sz w:val="16"/>
        <w:szCs w:val="16"/>
      </w:rPr>
      <w:t xml:space="preserve"> „Investitionen in Wachstum und Beschäftigung“ (OP EFRE NRW)</w:t>
    </w:r>
    <w:r w:rsidRPr="004F7525">
      <w:rPr>
        <w:noProof/>
        <w:sz w:val="16"/>
        <w:szCs w:val="16"/>
        <w:lang w:eastAsia="de-DE"/>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2619"/>
    <w:multiLevelType w:val="hybridMultilevel"/>
    <w:tmpl w:val="51F492FE"/>
    <w:lvl w:ilvl="0" w:tplc="223E137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70669F4"/>
    <w:multiLevelType w:val="hybridMultilevel"/>
    <w:tmpl w:val="75EAF8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22C"/>
    <w:rsid w:val="00067879"/>
    <w:rsid w:val="0007678D"/>
    <w:rsid w:val="00077653"/>
    <w:rsid w:val="0009429F"/>
    <w:rsid w:val="0009748D"/>
    <w:rsid w:val="000B16A9"/>
    <w:rsid w:val="000B422C"/>
    <w:rsid w:val="000D5637"/>
    <w:rsid w:val="000F5536"/>
    <w:rsid w:val="00100885"/>
    <w:rsid w:val="001109EF"/>
    <w:rsid w:val="001245E9"/>
    <w:rsid w:val="00160454"/>
    <w:rsid w:val="00164051"/>
    <w:rsid w:val="00174D8E"/>
    <w:rsid w:val="00191561"/>
    <w:rsid w:val="001C01C4"/>
    <w:rsid w:val="001C544F"/>
    <w:rsid w:val="001C70ED"/>
    <w:rsid w:val="001D6BC8"/>
    <w:rsid w:val="001E0510"/>
    <w:rsid w:val="002128E1"/>
    <w:rsid w:val="00212F07"/>
    <w:rsid w:val="00241D8F"/>
    <w:rsid w:val="00244DC7"/>
    <w:rsid w:val="00246A50"/>
    <w:rsid w:val="002575BB"/>
    <w:rsid w:val="00264CCC"/>
    <w:rsid w:val="00270563"/>
    <w:rsid w:val="00276D27"/>
    <w:rsid w:val="00286EF7"/>
    <w:rsid w:val="00296EA7"/>
    <w:rsid w:val="002B0823"/>
    <w:rsid w:val="002B41C2"/>
    <w:rsid w:val="002C0D8F"/>
    <w:rsid w:val="002F127F"/>
    <w:rsid w:val="002F78E2"/>
    <w:rsid w:val="00337BED"/>
    <w:rsid w:val="00340104"/>
    <w:rsid w:val="003649A3"/>
    <w:rsid w:val="00382DD5"/>
    <w:rsid w:val="00383619"/>
    <w:rsid w:val="003919F0"/>
    <w:rsid w:val="00391F35"/>
    <w:rsid w:val="00396A49"/>
    <w:rsid w:val="003A1125"/>
    <w:rsid w:val="003B5BE1"/>
    <w:rsid w:val="003C4237"/>
    <w:rsid w:val="003C7E1C"/>
    <w:rsid w:val="003D0A14"/>
    <w:rsid w:val="003F7795"/>
    <w:rsid w:val="00417496"/>
    <w:rsid w:val="0042592D"/>
    <w:rsid w:val="004311DC"/>
    <w:rsid w:val="004744B4"/>
    <w:rsid w:val="00480F34"/>
    <w:rsid w:val="004938DE"/>
    <w:rsid w:val="004C547D"/>
    <w:rsid w:val="004E6608"/>
    <w:rsid w:val="004F7525"/>
    <w:rsid w:val="005033D4"/>
    <w:rsid w:val="005079AC"/>
    <w:rsid w:val="0051441B"/>
    <w:rsid w:val="00546C80"/>
    <w:rsid w:val="005546DA"/>
    <w:rsid w:val="00574884"/>
    <w:rsid w:val="005927D9"/>
    <w:rsid w:val="005A0B7B"/>
    <w:rsid w:val="005C2BA2"/>
    <w:rsid w:val="005E43C2"/>
    <w:rsid w:val="00603853"/>
    <w:rsid w:val="0061060C"/>
    <w:rsid w:val="00610D2E"/>
    <w:rsid w:val="006222A3"/>
    <w:rsid w:val="00626A5D"/>
    <w:rsid w:val="006271F7"/>
    <w:rsid w:val="00632A5E"/>
    <w:rsid w:val="006556CF"/>
    <w:rsid w:val="00676AD3"/>
    <w:rsid w:val="00686787"/>
    <w:rsid w:val="006931CE"/>
    <w:rsid w:val="00693440"/>
    <w:rsid w:val="006B631E"/>
    <w:rsid w:val="006D5276"/>
    <w:rsid w:val="006D78C2"/>
    <w:rsid w:val="006F00DB"/>
    <w:rsid w:val="00701AA4"/>
    <w:rsid w:val="00720CF6"/>
    <w:rsid w:val="007342A9"/>
    <w:rsid w:val="0076089D"/>
    <w:rsid w:val="0076746B"/>
    <w:rsid w:val="00783A8E"/>
    <w:rsid w:val="00783FDF"/>
    <w:rsid w:val="007B1168"/>
    <w:rsid w:val="007B12B0"/>
    <w:rsid w:val="007C5E45"/>
    <w:rsid w:val="007F5283"/>
    <w:rsid w:val="00835E5D"/>
    <w:rsid w:val="0084013C"/>
    <w:rsid w:val="0086374A"/>
    <w:rsid w:val="008765F6"/>
    <w:rsid w:val="0088508D"/>
    <w:rsid w:val="0088715E"/>
    <w:rsid w:val="0089404D"/>
    <w:rsid w:val="008A69B4"/>
    <w:rsid w:val="008C27F1"/>
    <w:rsid w:val="008C3E5F"/>
    <w:rsid w:val="008C4ADE"/>
    <w:rsid w:val="008E1DBE"/>
    <w:rsid w:val="008E6C99"/>
    <w:rsid w:val="008F082D"/>
    <w:rsid w:val="008F78C0"/>
    <w:rsid w:val="0090027F"/>
    <w:rsid w:val="009111E6"/>
    <w:rsid w:val="00923A4B"/>
    <w:rsid w:val="009312AA"/>
    <w:rsid w:val="009331D9"/>
    <w:rsid w:val="00946E4B"/>
    <w:rsid w:val="0096036C"/>
    <w:rsid w:val="00963EBC"/>
    <w:rsid w:val="009675D2"/>
    <w:rsid w:val="009949D1"/>
    <w:rsid w:val="009A4094"/>
    <w:rsid w:val="009A5577"/>
    <w:rsid w:val="009C49AA"/>
    <w:rsid w:val="009C6C3E"/>
    <w:rsid w:val="009C76ED"/>
    <w:rsid w:val="009F13F0"/>
    <w:rsid w:val="00A00C06"/>
    <w:rsid w:val="00A1332E"/>
    <w:rsid w:val="00A17F52"/>
    <w:rsid w:val="00A225A4"/>
    <w:rsid w:val="00A52978"/>
    <w:rsid w:val="00A60E0C"/>
    <w:rsid w:val="00A60F26"/>
    <w:rsid w:val="00A76A26"/>
    <w:rsid w:val="00A8300F"/>
    <w:rsid w:val="00AA66D9"/>
    <w:rsid w:val="00AD52CD"/>
    <w:rsid w:val="00AE0BFA"/>
    <w:rsid w:val="00B12303"/>
    <w:rsid w:val="00B41A06"/>
    <w:rsid w:val="00B46D1E"/>
    <w:rsid w:val="00B5320D"/>
    <w:rsid w:val="00B57E92"/>
    <w:rsid w:val="00B8415D"/>
    <w:rsid w:val="00B9637A"/>
    <w:rsid w:val="00BA3522"/>
    <w:rsid w:val="00BB60EF"/>
    <w:rsid w:val="00BB61AA"/>
    <w:rsid w:val="00BC550F"/>
    <w:rsid w:val="00BC69A3"/>
    <w:rsid w:val="00BD31F3"/>
    <w:rsid w:val="00BF5D0C"/>
    <w:rsid w:val="00C5753F"/>
    <w:rsid w:val="00C63DEB"/>
    <w:rsid w:val="00C673D0"/>
    <w:rsid w:val="00C67C22"/>
    <w:rsid w:val="00C7508D"/>
    <w:rsid w:val="00C82F1D"/>
    <w:rsid w:val="00C96FD1"/>
    <w:rsid w:val="00CA45E8"/>
    <w:rsid w:val="00CB1E97"/>
    <w:rsid w:val="00CC239E"/>
    <w:rsid w:val="00CC4A06"/>
    <w:rsid w:val="00CC55E3"/>
    <w:rsid w:val="00CC6DA7"/>
    <w:rsid w:val="00CD36B4"/>
    <w:rsid w:val="00D510D1"/>
    <w:rsid w:val="00D704E3"/>
    <w:rsid w:val="00D70A7A"/>
    <w:rsid w:val="00D70C9F"/>
    <w:rsid w:val="00D745D8"/>
    <w:rsid w:val="00D86079"/>
    <w:rsid w:val="00D87F52"/>
    <w:rsid w:val="00DA24D7"/>
    <w:rsid w:val="00DA3BE7"/>
    <w:rsid w:val="00DA5948"/>
    <w:rsid w:val="00DB27AB"/>
    <w:rsid w:val="00DC1C27"/>
    <w:rsid w:val="00DD5EAC"/>
    <w:rsid w:val="00DE5244"/>
    <w:rsid w:val="00DE5451"/>
    <w:rsid w:val="00E148E1"/>
    <w:rsid w:val="00E209EF"/>
    <w:rsid w:val="00E214D3"/>
    <w:rsid w:val="00E2498F"/>
    <w:rsid w:val="00E36596"/>
    <w:rsid w:val="00E61445"/>
    <w:rsid w:val="00E94051"/>
    <w:rsid w:val="00EA4055"/>
    <w:rsid w:val="00EB01F4"/>
    <w:rsid w:val="00EB384A"/>
    <w:rsid w:val="00EB4304"/>
    <w:rsid w:val="00EC2817"/>
    <w:rsid w:val="00ED112C"/>
    <w:rsid w:val="00EE3105"/>
    <w:rsid w:val="00EF1C5F"/>
    <w:rsid w:val="00F006AD"/>
    <w:rsid w:val="00F121F2"/>
    <w:rsid w:val="00F26F62"/>
    <w:rsid w:val="00F619A7"/>
    <w:rsid w:val="00F9671E"/>
    <w:rsid w:val="00FA2902"/>
    <w:rsid w:val="00FA3437"/>
    <w:rsid w:val="00FB43D7"/>
    <w:rsid w:val="00FC2A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2FF26914"/>
  <w15:docId w15:val="{37CB8AB1-7556-4C4F-833A-00179E166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42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422C"/>
  </w:style>
  <w:style w:type="paragraph" w:styleId="Fuzeile">
    <w:name w:val="footer"/>
    <w:basedOn w:val="Standard"/>
    <w:link w:val="FuzeileZchn"/>
    <w:uiPriority w:val="99"/>
    <w:unhideWhenUsed/>
    <w:rsid w:val="000B42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422C"/>
  </w:style>
  <w:style w:type="paragraph" w:styleId="Sprechblasentext">
    <w:name w:val="Balloon Text"/>
    <w:basedOn w:val="Standard"/>
    <w:link w:val="SprechblasentextZchn"/>
    <w:uiPriority w:val="99"/>
    <w:semiHidden/>
    <w:unhideWhenUsed/>
    <w:rsid w:val="000B42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422C"/>
    <w:rPr>
      <w:rFonts w:ascii="Tahoma" w:hAnsi="Tahoma" w:cs="Tahoma"/>
      <w:sz w:val="16"/>
      <w:szCs w:val="16"/>
    </w:rPr>
  </w:style>
  <w:style w:type="paragraph" w:styleId="Listenabsatz">
    <w:name w:val="List Paragraph"/>
    <w:basedOn w:val="Standard"/>
    <w:uiPriority w:val="34"/>
    <w:qFormat/>
    <w:rsid w:val="00B9637A"/>
    <w:pPr>
      <w:ind w:left="720"/>
      <w:contextualSpacing/>
    </w:pPr>
  </w:style>
  <w:style w:type="table" w:styleId="Tabellenraster">
    <w:name w:val="Table Grid"/>
    <w:basedOn w:val="NormaleTabelle"/>
    <w:uiPriority w:val="59"/>
    <w:rsid w:val="00241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686787"/>
    <w:rPr>
      <w:sz w:val="16"/>
      <w:szCs w:val="16"/>
    </w:rPr>
  </w:style>
  <w:style w:type="paragraph" w:styleId="Kommentartext">
    <w:name w:val="annotation text"/>
    <w:basedOn w:val="Standard"/>
    <w:link w:val="KommentartextZchn"/>
    <w:uiPriority w:val="99"/>
    <w:semiHidden/>
    <w:unhideWhenUsed/>
    <w:rsid w:val="0068678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86787"/>
    <w:rPr>
      <w:sz w:val="20"/>
      <w:szCs w:val="20"/>
    </w:rPr>
  </w:style>
  <w:style w:type="paragraph" w:styleId="Kommentarthema">
    <w:name w:val="annotation subject"/>
    <w:basedOn w:val="Kommentartext"/>
    <w:next w:val="Kommentartext"/>
    <w:link w:val="KommentarthemaZchn"/>
    <w:uiPriority w:val="99"/>
    <w:semiHidden/>
    <w:unhideWhenUsed/>
    <w:rsid w:val="00686787"/>
    <w:rPr>
      <w:b/>
      <w:bCs/>
    </w:rPr>
  </w:style>
  <w:style w:type="character" w:customStyle="1" w:styleId="KommentarthemaZchn">
    <w:name w:val="Kommentarthema Zchn"/>
    <w:basedOn w:val="KommentartextZchn"/>
    <w:link w:val="Kommentarthema"/>
    <w:uiPriority w:val="99"/>
    <w:semiHidden/>
    <w:rsid w:val="00686787"/>
    <w:rPr>
      <w:b/>
      <w:bCs/>
      <w:sz w:val="20"/>
      <w:szCs w:val="20"/>
    </w:rPr>
  </w:style>
  <w:style w:type="character" w:styleId="Hyperlink">
    <w:name w:val="Hyperlink"/>
    <w:basedOn w:val="Absatz-Standardschriftart"/>
    <w:uiPriority w:val="99"/>
    <w:unhideWhenUsed/>
    <w:rsid w:val="00246A50"/>
    <w:rPr>
      <w:color w:val="0000FF" w:themeColor="hyperlink"/>
      <w:u w:val="single"/>
    </w:rPr>
  </w:style>
  <w:style w:type="character" w:styleId="BesuchterLink">
    <w:name w:val="FollowedHyperlink"/>
    <w:basedOn w:val="Absatz-Standardschriftart"/>
    <w:uiPriority w:val="99"/>
    <w:semiHidden/>
    <w:unhideWhenUsed/>
    <w:rsid w:val="00246A50"/>
    <w:rPr>
      <w:color w:val="800080" w:themeColor="followedHyperlink"/>
      <w:u w:val="single"/>
    </w:rPr>
  </w:style>
  <w:style w:type="paragraph" w:styleId="Funotentext">
    <w:name w:val="footnote text"/>
    <w:basedOn w:val="Standard"/>
    <w:link w:val="FunotentextZchn"/>
    <w:uiPriority w:val="99"/>
    <w:semiHidden/>
    <w:unhideWhenUsed/>
    <w:rsid w:val="00946E4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46E4B"/>
    <w:rPr>
      <w:sz w:val="20"/>
      <w:szCs w:val="20"/>
    </w:rPr>
  </w:style>
  <w:style w:type="character" w:styleId="Funotenzeichen">
    <w:name w:val="footnote reference"/>
    <w:basedOn w:val="Absatz-Standardschriftart"/>
    <w:uiPriority w:val="99"/>
    <w:semiHidden/>
    <w:unhideWhenUsed/>
    <w:rsid w:val="00946E4B"/>
    <w:rPr>
      <w:vertAlign w:val="superscript"/>
    </w:rPr>
  </w:style>
  <w:style w:type="paragraph" w:styleId="NurText">
    <w:name w:val="Plain Text"/>
    <w:basedOn w:val="Standard"/>
    <w:link w:val="NurTextZchn"/>
    <w:uiPriority w:val="99"/>
    <w:unhideWhenUsed/>
    <w:rsid w:val="00946E4B"/>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946E4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443176">
      <w:bodyDiv w:val="1"/>
      <w:marLeft w:val="0"/>
      <w:marRight w:val="0"/>
      <w:marTop w:val="0"/>
      <w:marBottom w:val="0"/>
      <w:divBdr>
        <w:top w:val="none" w:sz="0" w:space="0" w:color="auto"/>
        <w:left w:val="none" w:sz="0" w:space="0" w:color="auto"/>
        <w:bottom w:val="none" w:sz="0" w:space="0" w:color="auto"/>
        <w:right w:val="none" w:sz="0" w:space="0" w:color="auto"/>
      </w:divBdr>
    </w:div>
    <w:div w:id="178110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47F4691154C8741B1D28B45CF11B6F9" ma:contentTypeVersion="14" ma:contentTypeDescription="Ein neues Dokument erstellen." ma:contentTypeScope="" ma:versionID="81aeb15974ef4915ddf29b07f7db8a94">
  <xsd:schema xmlns:xsd="http://www.w3.org/2001/XMLSchema" xmlns:xs="http://www.w3.org/2001/XMLSchema" xmlns:p="http://schemas.microsoft.com/office/2006/metadata/properties" xmlns:ns2="26465793-c385-49d2-a14c-edbae9307302" xmlns:ns3="9dd238b3-8bf7-474e-a581-798c79d28aef" targetNamespace="http://schemas.microsoft.com/office/2006/metadata/properties" ma:root="true" ma:fieldsID="be3f6a7f8d1b90091c3bca60e17eb88f" ns2:_="" ns3:_="">
    <xsd:import namespace="26465793-c385-49d2-a14c-edbae9307302"/>
    <xsd:import namespace="9dd238b3-8bf7-474e-a581-798c79d28aef"/>
    <xsd:element name="properties">
      <xsd:complexType>
        <xsd:sequence>
          <xsd:element name="documentManagement">
            <xsd:complexType>
              <xsd:all>
                <xsd:element ref="ns2:_dlc_DocId" minOccurs="0"/>
                <xsd:element ref="ns2:_dlc_DocIdUrl" minOccurs="0"/>
                <xsd:element ref="ns2:_dlc_DocIdPersistId" minOccurs="0"/>
                <xsd:element ref="ns3:nd06dbb06e8e430f8ec87672b0085b77" minOccurs="0"/>
                <xsd:element ref="ns3:TaxCatchAll" minOccurs="0"/>
                <xsd:element ref="ns3:b0ee3c1c18a74af3b2932aa53ec9d400" minOccurs="0"/>
                <xsd:element ref="ns3:e95d4ee9e83a49dea932bf3a6da590ac" minOccurs="0"/>
                <xsd:element ref="ns3:l3cd470deb634affabe2132e7f02ab2e" minOccurs="0"/>
                <xsd:element ref="ns3:bb82ac96736c45e9af44e398c8fee8fb" minOccurs="0"/>
                <xsd:element ref="ns3:e71bbe1e59c149f6ac57d172b01370a4" minOccurs="0"/>
                <xsd:element ref="ns3:Ansprechpartner-agipl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65793-c385-49d2-a14c-edbae9307302"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d238b3-8bf7-474e-a581-798c79d28aef" elementFormDefault="qualified">
    <xsd:import namespace="http://schemas.microsoft.com/office/2006/documentManagement/types"/>
    <xsd:import namespace="http://schemas.microsoft.com/office/infopath/2007/PartnerControls"/>
    <xsd:element name="nd06dbb06e8e430f8ec87672b0085b77" ma:index="12" nillable="true" ma:taxonomy="true" ma:internalName="nd06dbb06e8e430f8ec87672b0085b77" ma:taxonomyFieldName="Agipedia" ma:displayName="agipedia" ma:default="" ma:fieldId="{7d06dbb0-6e8e-430f-8ec8-7672b0085b77}" ma:sspId="d6c0941f-4e7a-4130-8d4d-daea553844f9" ma:termSetId="30698e3f-4d18-4d38-b940-224de70e1412" ma:anchorId="00000000-0000-0000-0000-000000000000" ma:open="false" ma:isKeyword="false">
      <xsd:complexType>
        <xsd:sequence>
          <xsd:element ref="pc:Terms" minOccurs="0" maxOccurs="1"/>
        </xsd:sequence>
      </xsd:complexType>
    </xsd:element>
    <xsd:element name="TaxCatchAll" ma:index="13" nillable="true" ma:displayName="Taxonomiespalte &quot;Alle abfangen&quot;" ma:hidden="true" ma:list="{829b9cd0-74f8-49c2-b54c-db721f9afffb}" ma:internalName="TaxCatchAll" ma:showField="CatchAllData" ma:web="26465793-c385-49d2-a14c-edbae9307302">
      <xsd:complexType>
        <xsd:complexContent>
          <xsd:extension base="dms:MultiChoiceLookup">
            <xsd:sequence>
              <xsd:element name="Value" type="dms:Lookup" maxOccurs="unbounded" minOccurs="0" nillable="true"/>
            </xsd:sequence>
          </xsd:extension>
        </xsd:complexContent>
      </xsd:complexType>
    </xsd:element>
    <xsd:element name="b0ee3c1c18a74af3b2932aa53ec9d400" ma:index="15" nillable="true" ma:taxonomy="true" ma:internalName="b0ee3c1c18a74af3b2932aa53ec9d400" ma:taxonomyFieldName="Kompetenzfeld_x002d_Agipedia" ma:displayName="Kompetenzfeld-agipedia" ma:default="" ma:fieldId="{b0ee3c1c-18a7-4af3-b293-2aa53ec9d400}" ma:taxonomyMulti="true" ma:sspId="d6c0941f-4e7a-4130-8d4d-daea553844f9" ma:termSetId="b253ba52-15f8-4075-be97-be25f5febeae" ma:anchorId="49974fcf-9aa8-4ca0-95b8-e259a2837180" ma:open="false" ma:isKeyword="false">
      <xsd:complexType>
        <xsd:sequence>
          <xsd:element ref="pc:Terms" minOccurs="0" maxOccurs="1"/>
        </xsd:sequence>
      </xsd:complexType>
    </xsd:element>
    <xsd:element name="e95d4ee9e83a49dea932bf3a6da590ac" ma:index="17" nillable="true" ma:taxonomy="true" ma:internalName="e95d4ee9e83a49dea932bf3a6da590ac" ma:taxonomyFieldName="Kundensegment_x002d_Agipedia" ma:displayName="Kundensegment-agipedia" ma:default="" ma:fieldId="{e95d4ee9-e83a-49de-a932-bf3a6da590ac}" ma:taxonomyMulti="true" ma:sspId="d6c0941f-4e7a-4130-8d4d-daea553844f9" ma:termSetId="b253ba52-15f8-4075-be97-be25f5febeae" ma:anchorId="b0a8eb3a-db51-4615-8f81-9a3d8dbc1bb8" ma:open="false" ma:isKeyword="false">
      <xsd:complexType>
        <xsd:sequence>
          <xsd:element ref="pc:Terms" minOccurs="0" maxOccurs="1"/>
        </xsd:sequence>
      </xsd:complexType>
    </xsd:element>
    <xsd:element name="l3cd470deb634affabe2132e7f02ab2e" ma:index="19" nillable="true" ma:taxonomy="true" ma:internalName="l3cd470deb634affabe2132e7f02ab2e" ma:taxonomyFieldName="Thema_x002d_Agipedia" ma:displayName="Thema-agipedia" ma:default="" ma:fieldId="{53cd470d-eb63-4aff-abe2-132e7f02ab2e}" ma:sspId="d6c0941f-4e7a-4130-8d4d-daea553844f9" ma:termSetId="f79cf6f0-1e9c-49d8-8e0b-e4e47c57c46c" ma:anchorId="00000000-0000-0000-0000-000000000000" ma:open="true" ma:isKeyword="false">
      <xsd:complexType>
        <xsd:sequence>
          <xsd:element ref="pc:Terms" minOccurs="0" maxOccurs="1"/>
        </xsd:sequence>
      </xsd:complexType>
    </xsd:element>
    <xsd:element name="bb82ac96736c45e9af44e398c8fee8fb" ma:index="21" nillable="true" ma:taxonomy="true" ma:internalName="bb82ac96736c45e9af44e398c8fee8fb" ma:taxonomyFieldName="Dokumentenart_x002d_Agipedia" ma:displayName="Dokumentenart-agipedia" ma:default="" ma:fieldId="{bb82ac96-736c-45e9-af44-e398c8fee8fb}" ma:taxonomyMulti="true" ma:sspId="d6c0941f-4e7a-4130-8d4d-daea553844f9" ma:termSetId="b253ba52-15f8-4075-be97-be25f5febeae" ma:anchorId="160471c4-6ab5-485e-a75e-9a4fc4198736" ma:open="false" ma:isKeyword="false">
      <xsd:complexType>
        <xsd:sequence>
          <xsd:element ref="pc:Terms" minOccurs="0" maxOccurs="1"/>
        </xsd:sequence>
      </xsd:complexType>
    </xsd:element>
    <xsd:element name="e71bbe1e59c149f6ac57d172b01370a4" ma:index="23" nillable="true" ma:taxonomy="true" ma:internalName="e71bbe1e59c149f6ac57d172b01370a4" ma:taxonomyFieldName="Datierung_x002d_Agipedia" ma:displayName="Datierung-agipedia" ma:default="" ma:fieldId="{e71bbe1e-59c1-49f6-ac57-d172b01370a4}" ma:sspId="d6c0941f-4e7a-4130-8d4d-daea553844f9" ma:termSetId="b253ba52-15f8-4075-be97-be25f5febeae" ma:anchorId="c376f756-27f9-4056-9c26-96e603089de1" ma:open="false" ma:isKeyword="false">
      <xsd:complexType>
        <xsd:sequence>
          <xsd:element ref="pc:Terms" minOccurs="0" maxOccurs="1"/>
        </xsd:sequence>
      </xsd:complexType>
    </xsd:element>
    <xsd:element name="Ansprechpartner-agiplan" ma:index="24" nillable="true" ma:displayName="Ansprechpartner-agiplan" ma:list="UserInfo" ma:SharePointGroup="0" ma:internalName="Ansprechpartner_x002d_agipla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dd238b3-8bf7-474e-a581-798c79d28aef"/>
    <nd06dbb06e8e430f8ec87672b0085b77 xmlns="9dd238b3-8bf7-474e-a581-798c79d28aef">
      <Terms xmlns="http://schemas.microsoft.com/office/infopath/2007/PartnerControls"/>
    </nd06dbb06e8e430f8ec87672b0085b77>
    <b0ee3c1c18a74af3b2932aa53ec9d400 xmlns="9dd238b3-8bf7-474e-a581-798c79d28aef">
      <Terms xmlns="http://schemas.microsoft.com/office/infopath/2007/PartnerControls"/>
    </b0ee3c1c18a74af3b2932aa53ec9d400>
    <Ansprechpartner-agiplan xmlns="9dd238b3-8bf7-474e-a581-798c79d28aef">
      <UserInfo>
        <DisplayName/>
        <AccountId xsi:nil="true"/>
        <AccountType/>
      </UserInfo>
    </Ansprechpartner-agiplan>
    <e95d4ee9e83a49dea932bf3a6da590ac xmlns="9dd238b3-8bf7-474e-a581-798c79d28aef">
      <Terms xmlns="http://schemas.microsoft.com/office/infopath/2007/PartnerControls"/>
    </e95d4ee9e83a49dea932bf3a6da590ac>
    <bb82ac96736c45e9af44e398c8fee8fb xmlns="9dd238b3-8bf7-474e-a581-798c79d28aef">
      <Terms xmlns="http://schemas.microsoft.com/office/infopath/2007/PartnerControls"/>
    </bb82ac96736c45e9af44e398c8fee8fb>
    <e71bbe1e59c149f6ac57d172b01370a4 xmlns="9dd238b3-8bf7-474e-a581-798c79d28aef">
      <Terms xmlns="http://schemas.microsoft.com/office/infopath/2007/PartnerControls"/>
    </e71bbe1e59c149f6ac57d172b01370a4>
    <l3cd470deb634affabe2132e7f02ab2e xmlns="9dd238b3-8bf7-474e-a581-798c79d28aef">
      <Terms xmlns="http://schemas.microsoft.com/office/infopath/2007/PartnerControls"/>
    </l3cd470deb634affabe2132e7f02ab2e>
    <_dlc_DocId xmlns="26465793-c385-49d2-a14c-edbae9307302">FVPEMUK6FSKQ-2019-885</_dlc_DocId>
    <_dlc_DocIdUrl xmlns="26465793-c385-49d2-a14c-edbae9307302">
      <Url>https://pwa.agiplan.de/0917_16/_layouts/DocIdRedir.aspx?ID=FVPEMUK6FSKQ-2019-885</Url>
      <Description>FVPEMUK6FSKQ-2019-885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81BE3-2DE0-42DF-BAC6-0544D570B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65793-c385-49d2-a14c-edbae9307302"/>
    <ds:schemaRef ds:uri="9dd238b3-8bf7-474e-a581-798c79d28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AA2013-6214-4F0A-9F01-2CEA9AF2B7F9}">
  <ds:schemaRefs>
    <ds:schemaRef ds:uri="http://schemas.microsoft.com/sharepoint/events"/>
  </ds:schemaRefs>
</ds:datastoreItem>
</file>

<file path=customXml/itemProps3.xml><?xml version="1.0" encoding="utf-8"?>
<ds:datastoreItem xmlns:ds="http://schemas.openxmlformats.org/officeDocument/2006/customXml" ds:itemID="{D59B01FA-03E8-4F62-98DB-07A386B817FB}">
  <ds:schemaRefs>
    <ds:schemaRef ds:uri="http://schemas.microsoft.com/sharepoint/v3/contenttype/forms"/>
  </ds:schemaRefs>
</ds:datastoreItem>
</file>

<file path=customXml/itemProps4.xml><?xml version="1.0" encoding="utf-8"?>
<ds:datastoreItem xmlns:ds="http://schemas.openxmlformats.org/officeDocument/2006/customXml" ds:itemID="{2D189F35-3EB7-4D9A-9729-401FB5C2868A}">
  <ds:schemaRefs>
    <ds:schemaRef ds:uri="http://schemas.microsoft.com/office/2006/documentManagement/types"/>
    <ds:schemaRef ds:uri="http://schemas.openxmlformats.org/package/2006/metadata/core-properties"/>
    <ds:schemaRef ds:uri="http://purl.org/dc/elements/1.1/"/>
    <ds:schemaRef ds:uri="9dd238b3-8bf7-474e-a581-798c79d28aef"/>
    <ds:schemaRef ds:uri="http://purl.org/dc/terms/"/>
    <ds:schemaRef ds:uri="26465793-c385-49d2-a14c-edbae9307302"/>
    <ds:schemaRef ds:uri="http://www.w3.org/XML/1998/namespace"/>
    <ds:schemaRef ds:uri="http://schemas.microsoft.com/office/2006/metadata/properties"/>
    <ds:schemaRef ds:uri="http://schemas.microsoft.com/office/infopath/2007/PartnerControls"/>
    <ds:schemaRef ds:uri="http://purl.org/dc/dcmitype/"/>
  </ds:schemaRefs>
</ds:datastoreItem>
</file>

<file path=customXml/itemProps5.xml><?xml version="1.0" encoding="utf-8"?>
<ds:datastoreItem xmlns:ds="http://schemas.openxmlformats.org/officeDocument/2006/customXml" ds:itemID="{D24CEE19-C141-443F-B3F8-F68C39FDD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1176</Words>
  <Characters>7415</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MBWSV-MWEIMH</Company>
  <LinksUpToDate>false</LinksUpToDate>
  <CharactersWithSpaces>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Nelkert, Denise (MWEIMH)</dc:creator>
  <cp:lastModifiedBy>Windows-Benutzer</cp:lastModifiedBy>
  <cp:revision>66</cp:revision>
  <cp:lastPrinted>2015-01-27T07:43:00Z</cp:lastPrinted>
  <dcterms:created xsi:type="dcterms:W3CDTF">2017-01-03T08:27:00Z</dcterms:created>
  <dcterms:modified xsi:type="dcterms:W3CDTF">2017-11-30T09:02:00Z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0x010100347F4691154C8741B1D28B45CF11B6F9</vt:lpwstr>
  </property>
  <property fmtid="{D5CDD505-2E9C-101B-9397-08002B2CF9AE}" pid="3" name="_dlc_DocIdItemGuid">
    <vt:lpwstr>ed1254dc-7cab-4769-b308-1eff77aca875</vt:lpwstr>
  </property>
  <property fmtid="{D5CDD505-2E9C-101B-9397-08002B2CF9AE}" pid="4" name="Kompetenzfeld-Agipedia">
    <vt:lpwstr/>
  </property>
  <property fmtid="{D5CDD505-2E9C-101B-9397-08002B2CF9AE}" pid="5" name="Dokumentenart-Agipedia">
    <vt:lpwstr/>
  </property>
  <property fmtid="{D5CDD505-2E9C-101B-9397-08002B2CF9AE}" pid="6" name="Agipedia">
    <vt:lpwstr/>
  </property>
  <property fmtid="{D5CDD505-2E9C-101B-9397-08002B2CF9AE}" pid="7" name="Kundensegment-Agipedia">
    <vt:lpwstr/>
  </property>
  <property fmtid="{D5CDD505-2E9C-101B-9397-08002B2CF9AE}" pid="8" name="Thema-Agipedia">
    <vt:lpwstr/>
  </property>
  <property fmtid="{D5CDD505-2E9C-101B-9397-08002B2CF9AE}" pid="9" name="Datierung-Agipedia">
    <vt:lpwstr/>
  </property>
</Properties>
</file>